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activeX/activeX1.bin" ContentType="application/vnd.ms-office.activeX"/>
  <Override PartName="/word/activeX/activeX1.xml" ContentType="application/vnd.ms-office.activeX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eastAsia="仿宋"/>
          <w:b w:val="0"/>
          <w:bCs w:val="0"/>
          <w:sz w:val="44"/>
          <w:szCs w:val="44"/>
        </w:rPr>
      </w:pPr>
      <w:r>
        <w:rPr>
          <w:rFonts w:eastAsia="仿宋"/>
          <w:b w:val="0"/>
          <w:bCs w:val="0"/>
          <w:szCs w:val="24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page">
              <wp:posOffset>8890</wp:posOffset>
            </wp:positionH>
            <wp:positionV relativeFrom="page">
              <wp:posOffset>2258695</wp:posOffset>
            </wp:positionV>
            <wp:extent cx="7803515" cy="2190750"/>
            <wp:effectExtent l="0" t="0" r="6985" b="0"/>
            <wp:wrapNone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803515" cy="2190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rPr>
          <w:rFonts w:eastAsia="仿宋"/>
          <w:b w:val="0"/>
          <w:bCs w:val="0"/>
          <w:szCs w:val="24"/>
        </w:rPr>
      </w:pPr>
    </w:p>
    <w:p>
      <w:pPr>
        <w:rPr>
          <w:rFonts w:eastAsia="仿宋"/>
          <w:b w:val="0"/>
          <w:bCs w:val="0"/>
        </w:rPr>
      </w:pPr>
    </w:p>
    <w:p>
      <w:pPr>
        <w:kinsoku w:val="0"/>
        <w:overflowPunct w:val="0"/>
        <w:autoSpaceDE w:val="0"/>
        <w:autoSpaceDN w:val="0"/>
        <w:adjustRightInd w:val="0"/>
        <w:snapToGrid w:val="0"/>
        <w:jc w:val="center"/>
        <w:rPr>
          <w:rFonts w:eastAsia="仿宋"/>
          <w:b w:val="0"/>
          <w:bCs w:val="0"/>
          <w:sz w:val="32"/>
          <w:szCs w:val="32"/>
        </w:rPr>
      </w:pPr>
    </w:p>
    <w:p>
      <w:pPr>
        <w:kinsoku w:val="0"/>
        <w:overflowPunct w:val="0"/>
        <w:autoSpaceDE w:val="0"/>
        <w:autoSpaceDN w:val="0"/>
        <w:adjustRightInd w:val="0"/>
        <w:snapToGrid w:val="0"/>
        <w:jc w:val="center"/>
        <w:rPr>
          <w:rFonts w:ascii="Times New Roman" w:hAnsi="Times New Roman" w:eastAsia="仿宋" w:cs="Times New Roman"/>
          <w:b w:val="0"/>
          <w:bCs w:val="0"/>
          <w:sz w:val="32"/>
          <w:szCs w:val="32"/>
        </w:rPr>
      </w:pPr>
    </w:p>
    <w:p>
      <w:pPr>
        <w:kinsoku w:val="0"/>
        <w:overflowPunct w:val="0"/>
        <w:autoSpaceDE w:val="0"/>
        <w:autoSpaceDN w:val="0"/>
        <w:adjustRightInd w:val="0"/>
        <w:snapToGrid w:val="0"/>
        <w:jc w:val="center"/>
        <w:rPr>
          <w:rFonts w:ascii="Times New Roman" w:hAnsi="Times New Roman" w:eastAsia="仿宋" w:cs="Times New Roman"/>
          <w:b w:val="0"/>
          <w:bCs w:val="0"/>
          <w:sz w:val="32"/>
          <w:szCs w:val="32"/>
        </w:rPr>
      </w:pPr>
    </w:p>
    <w:p>
      <w:pPr>
        <w:kinsoku w:val="0"/>
        <w:overflowPunct w:val="0"/>
        <w:autoSpaceDE w:val="0"/>
        <w:autoSpaceDN w:val="0"/>
        <w:adjustRightInd w:val="0"/>
        <w:snapToGrid w:val="0"/>
        <w:jc w:val="center"/>
        <w:rPr>
          <w:rFonts w:ascii="Times New Roman" w:hAnsi="Times New Roman" w:eastAsia="仿宋" w:cs="Times New Roman"/>
          <w:b w:val="0"/>
          <w:bCs w:val="0"/>
          <w:sz w:val="32"/>
          <w:szCs w:val="32"/>
        </w:rPr>
      </w:pPr>
    </w:p>
    <w:p>
      <w:pPr>
        <w:kinsoku w:val="0"/>
        <w:overflowPunct w:val="0"/>
        <w:autoSpaceDE w:val="0"/>
        <w:autoSpaceDN w:val="0"/>
        <w:adjustRightInd w:val="0"/>
        <w:snapToGrid w:val="0"/>
        <w:jc w:val="center"/>
        <w:rPr>
          <w:rFonts w:ascii="Times New Roman" w:hAnsi="Times New Roman" w:eastAsia="仿宋" w:cs="Times New Roman"/>
          <w:b w:val="0"/>
          <w:bCs w:val="0"/>
          <w:sz w:val="32"/>
          <w:szCs w:val="32"/>
        </w:rPr>
      </w:pPr>
    </w:p>
    <w:p>
      <w:pPr>
        <w:kinsoku w:val="0"/>
        <w:overflowPunct w:val="0"/>
        <w:autoSpaceDE w:val="0"/>
        <w:autoSpaceDN w:val="0"/>
        <w:adjustRightInd w:val="0"/>
        <w:snapToGrid w:val="0"/>
        <w:jc w:val="center"/>
        <w:rPr>
          <w:rFonts w:ascii="Times New Roman" w:hAnsi="Times New Roman" w:eastAsia="仿宋" w:cs="Times New Roman"/>
          <w:b w:val="0"/>
          <w:bCs w:val="0"/>
          <w:sz w:val="32"/>
          <w:szCs w:val="32"/>
        </w:rPr>
      </w:pPr>
    </w:p>
    <w:p>
      <w:pPr>
        <w:kinsoku w:val="0"/>
        <w:overflowPunct w:val="0"/>
        <w:autoSpaceDE w:val="0"/>
        <w:autoSpaceDN w:val="0"/>
        <w:adjustRightInd w:val="0"/>
        <w:snapToGrid w:val="0"/>
        <w:jc w:val="center"/>
        <w:rPr>
          <w:rFonts w:ascii="Times New Roman" w:hAnsi="Times New Roman" w:eastAsia="仿宋" w:cs="Times New Roman"/>
          <w:b w:val="0"/>
          <w:bCs w:val="0"/>
          <w:sz w:val="32"/>
          <w:szCs w:val="32"/>
        </w:rPr>
      </w:pPr>
    </w:p>
    <w:p>
      <w:pPr>
        <w:kinsoku w:val="0"/>
        <w:overflowPunct w:val="0"/>
        <w:autoSpaceDE w:val="0"/>
        <w:autoSpaceDN w:val="0"/>
        <w:adjustRightInd w:val="0"/>
        <w:snapToGrid w:val="0"/>
        <w:jc w:val="center"/>
        <w:rPr>
          <w:rFonts w:ascii="Times New Roman" w:hAnsi="Times New Roman" w:eastAsia="仿宋" w:cs="Times New Roman"/>
          <w:b w:val="0"/>
          <w:bCs w:val="0"/>
          <w:sz w:val="32"/>
          <w:szCs w:val="32"/>
        </w:rPr>
      </w:pPr>
    </w:p>
    <w:p>
      <w:pPr>
        <w:kinsoku w:val="0"/>
        <w:overflowPunct w:val="0"/>
        <w:autoSpaceDE w:val="0"/>
        <w:autoSpaceDN w:val="0"/>
        <w:adjustRightInd w:val="0"/>
        <w:snapToGrid w:val="0"/>
        <w:jc w:val="center"/>
        <w:rPr>
          <w:rFonts w:ascii="Times New Roman" w:hAnsi="Times New Roman" w:eastAsia="仿宋" w:cs="Times New Roman"/>
          <w:b w:val="0"/>
          <w:bCs w:val="0"/>
          <w:sz w:val="32"/>
          <w:szCs w:val="32"/>
        </w:rPr>
      </w:pPr>
      <w:r>
        <w:rPr>
          <w:rFonts w:ascii="Times New Roman" w:hAnsi="Times New Roman" w:eastAsia="仿宋" w:cs="Times New Roman"/>
          <w:b w:val="0"/>
          <w:bCs w:val="0"/>
          <w:sz w:val="32"/>
          <w:szCs w:val="32"/>
        </w:rPr>
        <w:t>穗埔科〔202</w:t>
      </w:r>
      <w:r>
        <w:rPr>
          <w:rFonts w:hint="eastAsia" w:ascii="Times New Roman" w:hAnsi="Times New Roman" w:eastAsia="仿宋" w:cs="Times New Roman"/>
          <w:b w:val="0"/>
          <w:bCs w:val="0"/>
          <w:sz w:val="32"/>
          <w:szCs w:val="32"/>
        </w:rPr>
        <w:t>2</w:t>
      </w:r>
      <w:r>
        <w:rPr>
          <w:rFonts w:ascii="Times New Roman" w:hAnsi="Times New Roman" w:eastAsia="仿宋" w:cs="Times New Roman"/>
          <w:b w:val="0"/>
          <w:bCs w:val="0"/>
          <w:sz w:val="32"/>
          <w:szCs w:val="32"/>
        </w:rPr>
        <w:t>〕</w:t>
      </w:r>
      <w:r>
        <w:rPr>
          <w:rFonts w:hint="eastAsia" w:ascii="Times New Roman" w:hAnsi="Times New Roman" w:eastAsia="仿宋" w:cs="Times New Roman"/>
          <w:b w:val="0"/>
          <w:bCs w:val="0"/>
          <w:sz w:val="32"/>
          <w:szCs w:val="32"/>
          <w:lang w:val="en-US" w:eastAsia="zh-CN"/>
        </w:rPr>
        <w:t>62</w:t>
      </w:r>
      <w:r>
        <w:rPr>
          <w:rFonts w:ascii="Times New Roman" w:hAnsi="Times New Roman" w:eastAsia="仿宋" w:cs="Times New Roman"/>
          <w:b w:val="0"/>
          <w:bCs w:val="0"/>
          <w:sz w:val="32"/>
          <w:szCs w:val="32"/>
        </w:rPr>
        <w:t>号</w:t>
      </w:r>
    </w:p>
    <w:p>
      <w:pPr>
        <w:snapToGrid w:val="0"/>
        <w:jc w:val="center"/>
        <w:rPr>
          <w:rFonts w:eastAsia="仿宋"/>
          <w:b w:val="0"/>
          <w:bCs w:val="0"/>
          <w:sz w:val="44"/>
          <w:szCs w:val="44"/>
        </w:rPr>
      </w:pPr>
    </w:p>
    <w:p>
      <w:pPr>
        <w:spacing w:line="640" w:lineRule="exact"/>
        <w:jc w:val="center"/>
        <w:rPr>
          <w:rFonts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关于征集</w:t>
      </w:r>
      <w:r>
        <w:rPr>
          <w:rFonts w:ascii="方正小标宋简体" w:hAnsi="方正小标宋简体" w:eastAsia="方正小标宋简体" w:cs="方正小标宋简体"/>
          <w:b w:val="0"/>
          <w:bCs w:val="0"/>
          <w:sz w:val="44"/>
          <w:szCs w:val="44"/>
        </w:rPr>
        <w:t>2022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年度中科院科技服务网络</w:t>
      </w:r>
    </w:p>
    <w:p>
      <w:pPr>
        <w:spacing w:line="640" w:lineRule="exact"/>
        <w:jc w:val="center"/>
        <w:rPr>
          <w:rFonts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计划—黄埔专项科技需求的通知</w:t>
      </w:r>
    </w:p>
    <w:p>
      <w:pPr>
        <w:spacing w:line="640" w:lineRule="exact"/>
        <w:ind w:firstLine="640" w:firstLineChars="200"/>
        <w:rPr>
          <w:rFonts w:ascii="仿宋_GB2312" w:eastAsia="仿宋_GB2312"/>
          <w:b w:val="0"/>
          <w:bCs w:val="0"/>
          <w:sz w:val="32"/>
          <w:szCs w:val="32"/>
        </w:rPr>
      </w:pPr>
    </w:p>
    <w:p>
      <w:pPr>
        <w:spacing w:line="640" w:lineRule="exact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eastAsia="仿宋_GB2312"/>
          <w:b w:val="0"/>
          <w:bCs w:val="0"/>
          <w:sz w:val="32"/>
          <w:szCs w:val="32"/>
        </w:rPr>
        <w:t>各区内企业：</w:t>
      </w:r>
    </w:p>
    <w:p>
      <w:pPr>
        <w:spacing w:line="640" w:lineRule="exact"/>
        <w:ind w:firstLine="640" w:firstLineChars="200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eastAsia="仿宋_GB2312"/>
          <w:b w:val="0"/>
          <w:bCs w:val="0"/>
          <w:sz w:val="32"/>
          <w:szCs w:val="32"/>
        </w:rPr>
        <w:t>为深入推动黄埔区与中国科学院科技合作，促进中国科学院相关领域院属单位与我区企业合作，推动中国科学院科技成果到我区落地转化，支撑黄埔高质量发展。根据《黄埔区政府 中国科学院广州分院共同设立中科院科技服务网络计划-黄埔专项合作备忘录》相关要求，现征集我区企业相关科技需求。具体事项如下：</w:t>
      </w:r>
    </w:p>
    <w:p>
      <w:pPr>
        <w:spacing w:line="640" w:lineRule="exact"/>
        <w:ind w:firstLine="640" w:firstLineChars="200"/>
        <w:rPr>
          <w:rFonts w:ascii="黑体" w:hAnsi="黑体" w:eastAsia="黑体"/>
          <w:b w:val="0"/>
          <w:bCs w:val="0"/>
          <w:sz w:val="32"/>
          <w:szCs w:val="32"/>
        </w:rPr>
      </w:pPr>
      <w:r>
        <w:rPr>
          <w:rFonts w:hint="eastAsia" w:ascii="黑体" w:hAnsi="黑体" w:eastAsia="黑体"/>
          <w:b w:val="0"/>
          <w:bCs w:val="0"/>
          <w:sz w:val="32"/>
          <w:szCs w:val="32"/>
        </w:rPr>
        <w:t>一、征集范围</w:t>
      </w:r>
    </w:p>
    <w:p>
      <w:pPr>
        <w:spacing w:line="640" w:lineRule="exact"/>
        <w:ind w:firstLine="640" w:firstLineChars="200"/>
        <w:rPr>
          <w:rFonts w:ascii="楷体" w:hAnsi="楷体" w:eastAsia="楷体"/>
          <w:b w:val="0"/>
          <w:bCs w:val="0"/>
          <w:sz w:val="32"/>
          <w:szCs w:val="32"/>
        </w:rPr>
      </w:pPr>
      <w:r>
        <w:rPr>
          <w:rFonts w:hint="eastAsia" w:ascii="楷体" w:hAnsi="楷体" w:eastAsia="楷体"/>
          <w:b w:val="0"/>
          <w:bCs w:val="0"/>
          <w:sz w:val="32"/>
          <w:szCs w:val="32"/>
        </w:rPr>
        <w:t>（一）技术领域</w:t>
      </w:r>
    </w:p>
    <w:p>
      <w:pPr>
        <w:spacing w:line="640" w:lineRule="exact"/>
        <w:ind w:firstLine="640" w:firstLineChars="200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eastAsia="仿宋_GB2312"/>
          <w:b w:val="0"/>
          <w:bCs w:val="0"/>
          <w:sz w:val="32"/>
          <w:szCs w:val="32"/>
        </w:rPr>
        <w:t>围绕新一代信息技术、人工智能、生物医药、新能源和新材料五大领域。</w:t>
      </w:r>
    </w:p>
    <w:p>
      <w:pPr>
        <w:spacing w:line="640" w:lineRule="exact"/>
        <w:ind w:firstLine="640" w:firstLineChars="200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楷体" w:hAnsi="楷体" w:eastAsia="楷体"/>
          <w:b w:val="0"/>
          <w:bCs w:val="0"/>
          <w:sz w:val="32"/>
          <w:szCs w:val="32"/>
        </w:rPr>
        <w:t>（二）填报原则</w:t>
      </w:r>
    </w:p>
    <w:p>
      <w:pPr>
        <w:spacing w:line="640" w:lineRule="exact"/>
        <w:ind w:firstLine="640" w:firstLineChars="200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eastAsia="仿宋_GB2312"/>
          <w:b w:val="0"/>
          <w:bCs w:val="0"/>
          <w:sz w:val="32"/>
          <w:szCs w:val="32"/>
        </w:rPr>
        <w:t>1．具有较强产业带动性。科技需求应围绕我区重点产业和新兴产业，补充完善我区现有相关产业链，推动我区相关产业升级。</w:t>
      </w:r>
    </w:p>
    <w:p>
      <w:pPr>
        <w:spacing w:line="640" w:lineRule="exact"/>
        <w:ind w:firstLine="640" w:firstLineChars="200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eastAsia="仿宋_GB2312"/>
          <w:b w:val="0"/>
          <w:bCs w:val="0"/>
          <w:sz w:val="32"/>
          <w:szCs w:val="32"/>
        </w:rPr>
        <w:t>2．具有较强技术创新性。科技需求应具有较强的技术创新性。</w:t>
      </w:r>
    </w:p>
    <w:p>
      <w:pPr>
        <w:spacing w:line="640" w:lineRule="exact"/>
        <w:ind w:firstLine="640" w:firstLineChars="200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eastAsia="仿宋_GB2312"/>
          <w:b w:val="0"/>
          <w:bCs w:val="0"/>
          <w:sz w:val="32"/>
          <w:szCs w:val="32"/>
        </w:rPr>
        <w:t>3．具有明确绩效目标。科技及成果需求须突出成果转化运用及产业化，须明确技术及产业化指标参数、实施时间（不超过两年）、产权归属、资金投入及对中国科学院合作单位的条件要求等内容。科技需求实施完成后须有明显的经济效益和社会效益，对产业有明显带动作用。</w:t>
      </w:r>
    </w:p>
    <w:p>
      <w:pPr>
        <w:spacing w:line="640" w:lineRule="exact"/>
        <w:ind w:firstLine="640" w:firstLineChars="200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楷体" w:hAnsi="楷体" w:eastAsia="楷体"/>
          <w:b w:val="0"/>
          <w:bCs w:val="0"/>
          <w:sz w:val="32"/>
          <w:szCs w:val="32"/>
        </w:rPr>
        <w:t>（三）填报单位要求</w:t>
      </w:r>
    </w:p>
    <w:p>
      <w:pPr>
        <w:spacing w:line="640" w:lineRule="exact"/>
        <w:ind w:firstLine="640" w:firstLineChars="200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eastAsia="仿宋_GB2312"/>
          <w:b w:val="0"/>
          <w:bCs w:val="0"/>
          <w:sz w:val="32"/>
          <w:szCs w:val="32"/>
        </w:rPr>
        <w:t>1.填报单位必须是高新技术企业，在黄埔区注册并具有独立法人资格；</w:t>
      </w:r>
    </w:p>
    <w:p>
      <w:pPr>
        <w:pStyle w:val="2"/>
        <w:ind w:left="0" w:leftChars="0" w:firstLine="640" w:firstLineChars="200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eastAsia="仿宋_GB2312"/>
          <w:b w:val="0"/>
          <w:bCs w:val="0"/>
          <w:sz w:val="32"/>
          <w:szCs w:val="32"/>
        </w:rPr>
        <w:t>2.</w:t>
      </w:r>
      <w:r>
        <w:rPr>
          <w:rFonts w:hint="eastAsia" w:ascii="仿宋_GB2312" w:eastAsia="仿宋_GB2312"/>
          <w:b w:val="0"/>
          <w:bCs w:val="0"/>
          <w:sz w:val="32"/>
          <w:szCs w:val="32"/>
        </w:rPr>
        <w:t>填报单位具有一定的产业化能力和研发能力，上年度销售收入须达到</w:t>
      </w:r>
      <w:r>
        <w:rPr>
          <w:rFonts w:ascii="仿宋_GB2312" w:eastAsia="仿宋_GB2312"/>
          <w:b w:val="0"/>
          <w:bCs w:val="0"/>
          <w:sz w:val="32"/>
          <w:szCs w:val="32"/>
        </w:rPr>
        <w:t>5000万元以上，并承诺保障项目的企业科研投入，能够为项目提供研发实施必要的支持和配套条件，在项目研发攻关成功后成果能率先在本企业落地应用</w:t>
      </w:r>
      <w:r>
        <w:rPr>
          <w:rFonts w:hint="eastAsia" w:ascii="仿宋_GB2312" w:eastAsia="仿宋_GB2312"/>
          <w:b w:val="0"/>
          <w:bCs w:val="0"/>
          <w:sz w:val="32"/>
          <w:szCs w:val="32"/>
        </w:rPr>
        <w:t>；</w:t>
      </w:r>
    </w:p>
    <w:p>
      <w:pPr>
        <w:pStyle w:val="2"/>
        <w:ind w:left="0" w:leftChars="0" w:firstLine="640" w:firstLineChars="200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ascii="仿宋_GB2312" w:hAnsi="微软雅黑" w:eastAsia="仿宋_GB2312"/>
          <w:b w:val="0"/>
          <w:bCs w:val="0"/>
          <w:sz w:val="32"/>
          <w:szCs w:val="32"/>
          <w:shd w:val="clear" w:color="auto" w:fill="FFFFFF"/>
        </w:rPr>
        <w:t>3</w:t>
      </w:r>
      <w:r>
        <w:rPr>
          <w:rFonts w:ascii="仿宋_GB2312" w:hAnsi="微软雅黑" w:eastAsia="仿宋_GB2312"/>
          <w:b w:val="0"/>
          <w:bCs w:val="0"/>
          <w:color w:val="auto"/>
          <w:sz w:val="32"/>
          <w:szCs w:val="32"/>
          <w:shd w:val="clear" w:color="auto" w:fill="FFFFFF"/>
        </w:rPr>
        <w:t>.</w:t>
      </w:r>
      <w:r>
        <w:rPr>
          <w:rFonts w:hint="eastAsia" w:ascii="仿宋_GB2312" w:eastAsia="仿宋_GB2312"/>
          <w:b w:val="0"/>
          <w:bCs w:val="0"/>
          <w:sz w:val="32"/>
          <w:szCs w:val="32"/>
        </w:rPr>
        <w:t>填报单位</w:t>
      </w:r>
      <w:r>
        <w:rPr>
          <w:rFonts w:hint="eastAsia" w:ascii="仿宋_GB2312" w:hAnsi="微软雅黑" w:eastAsia="仿宋_GB2312"/>
          <w:b w:val="0"/>
          <w:bCs w:val="0"/>
          <w:color w:val="auto"/>
          <w:sz w:val="32"/>
          <w:szCs w:val="32"/>
          <w:shd w:val="clear" w:color="auto" w:fill="FFFFFF"/>
        </w:rPr>
        <w:t>具备良好的社会信用，近三年内无不良信用记录或重大违法行为。</w:t>
      </w:r>
    </w:p>
    <w:p>
      <w:pPr>
        <w:spacing w:line="640" w:lineRule="exact"/>
        <w:ind w:firstLine="640" w:firstLineChars="200"/>
        <w:rPr>
          <w:rFonts w:ascii="楷体_GB2312" w:eastAsia="楷体_GB2312"/>
          <w:b w:val="0"/>
          <w:bCs w:val="0"/>
          <w:sz w:val="32"/>
          <w:szCs w:val="32"/>
        </w:rPr>
      </w:pPr>
      <w:r>
        <w:rPr>
          <w:rFonts w:hint="eastAsia" w:ascii="楷体" w:hAnsi="楷体" w:eastAsia="楷体"/>
          <w:b w:val="0"/>
          <w:bCs w:val="0"/>
          <w:sz w:val="32"/>
          <w:szCs w:val="32"/>
        </w:rPr>
        <w:t>（四）项目</w:t>
      </w:r>
      <w:r>
        <w:rPr>
          <w:rFonts w:hint="eastAsia" w:ascii="楷体_GB2312" w:eastAsia="楷体_GB2312"/>
          <w:b w:val="0"/>
          <w:bCs w:val="0"/>
          <w:sz w:val="32"/>
          <w:szCs w:val="32"/>
        </w:rPr>
        <w:t>资助及拨付方式</w:t>
      </w:r>
    </w:p>
    <w:p>
      <w:pPr>
        <w:spacing w:line="640" w:lineRule="exact"/>
        <w:ind w:firstLine="640" w:firstLineChars="200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eastAsia="仿宋_GB2312"/>
          <w:b w:val="0"/>
          <w:bCs w:val="0"/>
          <w:sz w:val="32"/>
          <w:szCs w:val="32"/>
        </w:rPr>
        <w:t>每个立项项目专项支持强度为300-500万元，专项财政经费投入部分原则上不超过项目总经费的25%；项目实施周期原则上不超过2年。</w:t>
      </w:r>
    </w:p>
    <w:p>
      <w:pPr>
        <w:spacing w:line="640" w:lineRule="exact"/>
        <w:ind w:firstLine="640" w:firstLineChars="200"/>
        <w:rPr>
          <w:rFonts w:ascii="楷体_GB2312" w:eastAsia="楷体_GB2312"/>
          <w:b w:val="0"/>
          <w:bCs w:val="0"/>
          <w:sz w:val="32"/>
          <w:szCs w:val="32"/>
        </w:rPr>
      </w:pPr>
      <w:r>
        <w:rPr>
          <w:rFonts w:hint="eastAsia" w:ascii="黑体" w:hAnsi="黑体" w:eastAsia="黑体"/>
          <w:b w:val="0"/>
          <w:bCs w:val="0"/>
          <w:sz w:val="32"/>
          <w:szCs w:val="32"/>
        </w:rPr>
        <w:t>二、报送方式</w:t>
      </w:r>
    </w:p>
    <w:p>
      <w:pPr>
        <w:spacing w:line="640" w:lineRule="exact"/>
        <w:ind w:firstLine="640" w:firstLineChars="200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eastAsia="仿宋_GB2312"/>
          <w:b w:val="0"/>
          <w:bCs w:val="0"/>
          <w:sz w:val="32"/>
          <w:szCs w:val="32"/>
        </w:rPr>
        <w:t>请各单位填写《202</w:t>
      </w:r>
      <w:r>
        <w:rPr>
          <w:rFonts w:ascii="仿宋_GB2312" w:eastAsia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/>
          <w:b w:val="0"/>
          <w:bCs w:val="0"/>
          <w:sz w:val="32"/>
          <w:szCs w:val="32"/>
        </w:rPr>
        <w:t>年度中科院科技服务网络计划-黄埔专项科技需求表》（详见附件），并加盖公章，于2022年</w:t>
      </w:r>
      <w:r>
        <w:rPr>
          <w:rFonts w:ascii="仿宋_GB2312" w:eastAsia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/>
          <w:b w:val="0"/>
          <w:bCs w:val="0"/>
          <w:sz w:val="32"/>
          <w:szCs w:val="32"/>
        </w:rPr>
        <w:t>月2</w:t>
      </w:r>
      <w:r>
        <w:rPr>
          <w:rFonts w:ascii="仿宋_GB2312" w:eastAsia="仿宋_GB2312"/>
          <w:b w:val="0"/>
          <w:bCs w:val="0"/>
          <w:sz w:val="32"/>
          <w:szCs w:val="32"/>
        </w:rPr>
        <w:t>8</w:t>
      </w:r>
      <w:r>
        <w:rPr>
          <w:rFonts w:hint="eastAsia" w:ascii="仿宋_GB2312" w:eastAsia="仿宋_GB2312"/>
          <w:b w:val="0"/>
          <w:bCs w:val="0"/>
          <w:sz w:val="32"/>
          <w:szCs w:val="32"/>
        </w:rPr>
        <w:t>日前发送电子版至邮箱（</w:t>
      </w:r>
      <w:r>
        <w:rPr>
          <w:rFonts w:ascii="仿宋_GB2312" w:eastAsia="仿宋_GB2312"/>
          <w:b w:val="0"/>
          <w:bCs w:val="0"/>
          <w:sz w:val="32"/>
          <w:szCs w:val="32"/>
        </w:rPr>
        <w:t>jiangdq@gdd.gov.cn</w:t>
      </w:r>
      <w:r>
        <w:rPr>
          <w:rFonts w:hint="eastAsia" w:ascii="仿宋_GB2312" w:eastAsia="仿宋_GB2312"/>
          <w:b w:val="0"/>
          <w:bCs w:val="0"/>
          <w:sz w:val="32"/>
          <w:szCs w:val="32"/>
        </w:rPr>
        <w:t>），无需提交纸质材料。</w:t>
      </w:r>
    </w:p>
    <w:p>
      <w:pPr>
        <w:spacing w:line="640" w:lineRule="exact"/>
        <w:ind w:firstLine="640" w:firstLineChars="200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eastAsia="仿宋_GB2312"/>
          <w:b w:val="0"/>
          <w:bCs w:val="0"/>
          <w:sz w:val="32"/>
          <w:szCs w:val="32"/>
        </w:rPr>
        <w:t>特此通知。</w:t>
      </w:r>
    </w:p>
    <w:p>
      <w:pPr>
        <w:spacing w:line="640" w:lineRule="exact"/>
        <w:ind w:firstLine="640" w:firstLineChars="200"/>
        <w:rPr>
          <w:rFonts w:ascii="仿宋_GB2312" w:eastAsia="仿宋_GB2312"/>
          <w:b w:val="0"/>
          <w:bCs w:val="0"/>
          <w:sz w:val="32"/>
          <w:szCs w:val="32"/>
        </w:rPr>
      </w:pPr>
    </w:p>
    <w:p>
      <w:pPr>
        <w:spacing w:line="640" w:lineRule="exact"/>
        <w:ind w:left="1598" w:leftChars="304" w:hanging="960" w:hangingChars="300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eastAsia="仿宋_GB2312"/>
          <w:b w:val="0"/>
          <w:bCs w:val="0"/>
          <w:sz w:val="32"/>
          <w:szCs w:val="32"/>
        </w:rPr>
        <w:t>附件：202</w:t>
      </w:r>
      <w:r>
        <w:rPr>
          <w:rFonts w:ascii="仿宋_GB2312" w:eastAsia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/>
          <w:b w:val="0"/>
          <w:bCs w:val="0"/>
          <w:sz w:val="32"/>
          <w:szCs w:val="32"/>
        </w:rPr>
        <w:t>年度中科院科技服务网络计划-黄埔专项科技需求表</w:t>
      </w:r>
    </w:p>
    <w:p>
      <w:pPr>
        <w:spacing w:line="640" w:lineRule="exact"/>
        <w:ind w:firstLine="640" w:firstLineChars="200"/>
        <w:rPr>
          <w:rFonts w:ascii="仿宋_GB2312" w:eastAsia="仿宋_GB2312"/>
          <w:b w:val="0"/>
          <w:bCs w:val="0"/>
          <w:sz w:val="32"/>
          <w:szCs w:val="32"/>
        </w:rPr>
      </w:pPr>
      <w:bookmarkStart w:id="0" w:name="_GoBack"/>
      <w:r>
        <w:rPr>
          <w:sz w:val="32"/>
        </w:rPr>
        <w:pict>
          <v:shape id="_x0000_s2051" o:spid="_x0000_s2051" o:spt="201" alt="" type="#_x0000_t201" style="position:absolute;left:0pt;margin-left:230.5pt;margin-top:8pt;height:119pt;width:119pt;z-index:-251655168;mso-width-relative:page;mso-height-relative:page;" o:ole="t" filled="f" o:preferrelative="t" stroked="f" coordsize="21600,21600">
            <v:path/>
            <v:fill on="f" focussize="0,0"/>
            <v:stroke on="f"/>
            <v:imagedata r:id="rId7" o:title=""/>
            <o:lock v:ext="edit" aspectratio="f"/>
          </v:shape>
          <w:control r:id="rId6" w:name="CWordOLECtrl1" w:shapeid="_x0000_s2051"/>
        </w:pict>
      </w:r>
      <w:bookmarkEnd w:id="0"/>
    </w:p>
    <w:p>
      <w:pPr>
        <w:spacing w:line="640" w:lineRule="exact"/>
        <w:ind w:firstLine="640" w:firstLineChars="200"/>
        <w:rPr>
          <w:rFonts w:ascii="仿宋_GB2312" w:eastAsia="仿宋_GB2312"/>
          <w:b w:val="0"/>
          <w:bCs w:val="0"/>
          <w:sz w:val="32"/>
          <w:szCs w:val="32"/>
        </w:rPr>
      </w:pPr>
    </w:p>
    <w:p>
      <w:pPr>
        <w:wordWrap w:val="0"/>
        <w:spacing w:line="640" w:lineRule="exact"/>
        <w:ind w:firstLine="640" w:firstLineChars="200"/>
        <w:jc w:val="center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eastAsia="仿宋_GB2312"/>
          <w:b w:val="0"/>
          <w:bCs w:val="0"/>
          <w:sz w:val="32"/>
          <w:szCs w:val="32"/>
        </w:rPr>
        <w:t xml:space="preserve">               广州市黄埔区科学技术局</w:t>
      </w:r>
    </w:p>
    <w:p>
      <w:pPr>
        <w:spacing w:line="640" w:lineRule="exact"/>
        <w:ind w:firstLine="640" w:firstLineChars="200"/>
        <w:jc w:val="center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eastAsia="仿宋_GB2312"/>
          <w:b w:val="0"/>
          <w:bCs w:val="0"/>
          <w:sz w:val="32"/>
          <w:szCs w:val="32"/>
        </w:rPr>
        <w:t xml:space="preserve">                 2</w:t>
      </w:r>
      <w:r>
        <w:rPr>
          <w:rFonts w:ascii="仿宋_GB2312" w:eastAsia="仿宋_GB2312"/>
          <w:b w:val="0"/>
          <w:bCs w:val="0"/>
          <w:sz w:val="32"/>
          <w:szCs w:val="32"/>
        </w:rPr>
        <w:t>022</w:t>
      </w:r>
      <w:r>
        <w:rPr>
          <w:rFonts w:hint="eastAsia" w:ascii="仿宋_GB2312" w:eastAsia="仿宋_GB2312"/>
          <w:b w:val="0"/>
          <w:bCs w:val="0"/>
          <w:sz w:val="32"/>
          <w:szCs w:val="32"/>
        </w:rPr>
        <w:t>年</w:t>
      </w:r>
      <w:r>
        <w:rPr>
          <w:rFonts w:ascii="仿宋_GB2312" w:eastAsia="仿宋_GB2312"/>
          <w:b w:val="0"/>
          <w:bCs w:val="0"/>
          <w:sz w:val="32"/>
          <w:szCs w:val="32"/>
        </w:rPr>
        <w:t>2</w:t>
      </w:r>
      <w:r>
        <w:rPr>
          <w:rFonts w:hint="eastAsia" w:ascii="仿宋_GB2312" w:eastAsia="仿宋_GB2312"/>
          <w:b w:val="0"/>
          <w:bCs w:val="0"/>
          <w:sz w:val="32"/>
          <w:szCs w:val="32"/>
        </w:rPr>
        <w:t>月</w:t>
      </w:r>
      <w:r>
        <w:rPr>
          <w:rFonts w:ascii="仿宋_GB2312" w:eastAsia="仿宋_GB2312"/>
          <w:b w:val="0"/>
          <w:bCs w:val="0"/>
          <w:sz w:val="32"/>
          <w:szCs w:val="32"/>
        </w:rPr>
        <w:t>1</w:t>
      </w:r>
      <w:r>
        <w:rPr>
          <w:rFonts w:hint="eastAsia" w:ascii="仿宋_GB2312" w:eastAsia="仿宋_GB2312"/>
          <w:b w:val="0"/>
          <w:bCs w:val="0"/>
          <w:sz w:val="32"/>
          <w:szCs w:val="32"/>
          <w:lang w:val="en-US" w:eastAsia="zh-CN"/>
        </w:rPr>
        <w:t>5</w:t>
      </w:r>
      <w:r>
        <w:rPr>
          <w:rFonts w:hint="eastAsia" w:ascii="仿宋_GB2312" w:eastAsia="仿宋_GB2312"/>
          <w:b w:val="0"/>
          <w:bCs w:val="0"/>
          <w:sz w:val="32"/>
          <w:szCs w:val="32"/>
        </w:rPr>
        <w:t>日</w:t>
      </w:r>
    </w:p>
    <w:p>
      <w:pPr>
        <w:spacing w:line="640" w:lineRule="exact"/>
        <w:ind w:firstLine="640" w:firstLineChars="200"/>
        <w:jc w:val="center"/>
        <w:rPr>
          <w:rFonts w:ascii="仿宋_GB2312" w:eastAsia="仿宋_GB2312"/>
          <w:b w:val="0"/>
          <w:bCs w:val="0"/>
          <w:sz w:val="32"/>
          <w:szCs w:val="32"/>
        </w:rPr>
      </w:pPr>
      <w:r>
        <w:rPr>
          <w:rFonts w:hint="eastAsia" w:ascii="仿宋_GB2312" w:eastAsia="仿宋_GB2312"/>
          <w:b w:val="0"/>
          <w:bCs w:val="0"/>
          <w:sz w:val="32"/>
          <w:szCs w:val="32"/>
        </w:rPr>
        <w:t>（联系人：丁忍、江定强，联系方式：</w:t>
      </w:r>
      <w:r>
        <w:rPr>
          <w:rFonts w:ascii="仿宋_GB2312" w:eastAsia="仿宋_GB2312"/>
          <w:b w:val="0"/>
          <w:bCs w:val="0"/>
          <w:sz w:val="32"/>
          <w:szCs w:val="32"/>
        </w:rPr>
        <w:t>82112162）</w:t>
      </w:r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pict>
        <v:shape id="_x0000_s1025" o:spid="_x0000_s1025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4"/>
                </w:pPr>
                <w:r>
                  <w:rPr>
                    <w:rFonts w:ascii="Times New Roman" w:hAnsi="Times New Roman" w:cs="Times New Roman"/>
                    <w:sz w:val="28"/>
                    <w:szCs w:val="28"/>
                  </w:rPr>
                  <w:fldChar w:fldCharType="begin"/>
                </w:r>
                <w:r>
                  <w:rPr>
                    <w:rFonts w:ascii="Times New Roman" w:hAnsi="Times New Roman" w:cs="Times New Roman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ascii="Times New Roman" w:hAnsi="Times New Roman" w:cs="Times New Roman"/>
                    <w:sz w:val="28"/>
                    <w:szCs w:val="28"/>
                  </w:rPr>
                  <w:fldChar w:fldCharType="separate"/>
                </w:r>
                <w:r>
                  <w:rPr>
                    <w:rFonts w:ascii="Times New Roman" w:hAnsi="Times New Roman" w:cs="Times New Roman"/>
                    <w:sz w:val="28"/>
                    <w:szCs w:val="28"/>
                  </w:rPr>
                  <w:t>- 2 -</w:t>
                </w:r>
                <w:r>
                  <w:rPr>
                    <w:rFonts w:ascii="Times New Roman" w:hAnsi="Times New Roman" w:cs="Times New Roman"/>
                    <w:sz w:val="28"/>
                    <w:szCs w:val="28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50"/>
  <w:bordersDoNotSurroundHeader w:val="1"/>
  <w:bordersDoNotSurroundFooter w:val="1"/>
  <w:documentProtection w:edit="readOnly" w:enforcement="1" w:cryptProviderType="rsaFull" w:cryptAlgorithmClass="hash" w:cryptAlgorithmType="typeAny" w:cryptAlgorithmSid="4" w:cryptSpinCount="0" w:hash="UOWA4PN8K13zXxySipp5qgmImJg=" w:salt="mz7037g/mrbyDk4Ef1W39w==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36F1E"/>
    <w:rsid w:val="0001490D"/>
    <w:rsid w:val="00022D9C"/>
    <w:rsid w:val="000B52B7"/>
    <w:rsid w:val="000D3031"/>
    <w:rsid w:val="00106D52"/>
    <w:rsid w:val="00115A75"/>
    <w:rsid w:val="00163F05"/>
    <w:rsid w:val="00165A50"/>
    <w:rsid w:val="00236350"/>
    <w:rsid w:val="00261747"/>
    <w:rsid w:val="002B06B5"/>
    <w:rsid w:val="002B48BC"/>
    <w:rsid w:val="002C11D5"/>
    <w:rsid w:val="002D523B"/>
    <w:rsid w:val="002D63FF"/>
    <w:rsid w:val="0035129D"/>
    <w:rsid w:val="003639DE"/>
    <w:rsid w:val="00373CC7"/>
    <w:rsid w:val="00384BB9"/>
    <w:rsid w:val="003903C2"/>
    <w:rsid w:val="003A6C0C"/>
    <w:rsid w:val="003C1D2F"/>
    <w:rsid w:val="00402CE4"/>
    <w:rsid w:val="0043504A"/>
    <w:rsid w:val="00476966"/>
    <w:rsid w:val="005041B7"/>
    <w:rsid w:val="00507841"/>
    <w:rsid w:val="00587298"/>
    <w:rsid w:val="005B2139"/>
    <w:rsid w:val="00610B17"/>
    <w:rsid w:val="00622021"/>
    <w:rsid w:val="00661157"/>
    <w:rsid w:val="00667F74"/>
    <w:rsid w:val="0067340A"/>
    <w:rsid w:val="00676508"/>
    <w:rsid w:val="00681CD0"/>
    <w:rsid w:val="00687E6A"/>
    <w:rsid w:val="006C50E3"/>
    <w:rsid w:val="00736F1E"/>
    <w:rsid w:val="00765195"/>
    <w:rsid w:val="007817B7"/>
    <w:rsid w:val="007E650F"/>
    <w:rsid w:val="007F47EB"/>
    <w:rsid w:val="00853D9A"/>
    <w:rsid w:val="009B30E1"/>
    <w:rsid w:val="009D46BA"/>
    <w:rsid w:val="00A46C13"/>
    <w:rsid w:val="00B15616"/>
    <w:rsid w:val="00C42B95"/>
    <w:rsid w:val="00CB0F62"/>
    <w:rsid w:val="00CD0618"/>
    <w:rsid w:val="00CF2CFD"/>
    <w:rsid w:val="00D577AB"/>
    <w:rsid w:val="00D82F5B"/>
    <w:rsid w:val="00DB080D"/>
    <w:rsid w:val="00DE5FE4"/>
    <w:rsid w:val="00E10F25"/>
    <w:rsid w:val="00EA1992"/>
    <w:rsid w:val="00EF0E40"/>
    <w:rsid w:val="00F9197F"/>
    <w:rsid w:val="00F93AF5"/>
    <w:rsid w:val="00FB4A36"/>
    <w:rsid w:val="00FE6502"/>
    <w:rsid w:val="0158636F"/>
    <w:rsid w:val="15B426FC"/>
    <w:rsid w:val="1A234EFA"/>
    <w:rsid w:val="1EB123E1"/>
    <w:rsid w:val="26D42058"/>
    <w:rsid w:val="2A3F76C0"/>
    <w:rsid w:val="2C7271DB"/>
    <w:rsid w:val="3C241763"/>
    <w:rsid w:val="3FA20BF7"/>
    <w:rsid w:val="46E71358"/>
    <w:rsid w:val="47130158"/>
    <w:rsid w:val="532213BD"/>
    <w:rsid w:val="5405586F"/>
    <w:rsid w:val="55C02A10"/>
    <w:rsid w:val="5AAB323C"/>
    <w:rsid w:val="5B437F25"/>
    <w:rsid w:val="5CCD4E25"/>
    <w:rsid w:val="61B150B4"/>
    <w:rsid w:val="69655D68"/>
    <w:rsid w:val="6BA93667"/>
    <w:rsid w:val="70617139"/>
    <w:rsid w:val="718E1C1F"/>
    <w:rsid w:val="7CFF2BA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qFormat="1" w:uiPriority="39" w:semiHidden="0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2"/>
    <w:basedOn w:val="1"/>
    <w:next w:val="1"/>
    <w:unhideWhenUsed/>
    <w:qFormat/>
    <w:uiPriority w:val="39"/>
    <w:pPr>
      <w:ind w:left="420" w:leftChars="200"/>
    </w:pPr>
    <w:rPr>
      <w:rFonts w:ascii="Calibri" w:eastAsia="宋体"/>
    </w:rPr>
  </w:style>
  <w:style w:type="paragraph" w:styleId="3">
    <w:name w:val="Date"/>
    <w:basedOn w:val="1"/>
    <w:next w:val="1"/>
    <w:link w:val="10"/>
    <w:semiHidden/>
    <w:unhideWhenUsed/>
    <w:qFormat/>
    <w:uiPriority w:val="99"/>
    <w:pPr>
      <w:ind w:left="100" w:leftChars="2500"/>
    </w:pPr>
  </w:style>
  <w:style w:type="paragraph" w:styleId="4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7"/>
    <w:link w:val="5"/>
    <w:uiPriority w:val="99"/>
    <w:rPr>
      <w:sz w:val="18"/>
      <w:szCs w:val="18"/>
    </w:rPr>
  </w:style>
  <w:style w:type="character" w:customStyle="1" w:styleId="9">
    <w:name w:val="页脚 Char"/>
    <w:basedOn w:val="7"/>
    <w:link w:val="4"/>
    <w:uiPriority w:val="99"/>
    <w:rPr>
      <w:sz w:val="18"/>
      <w:szCs w:val="18"/>
    </w:rPr>
  </w:style>
  <w:style w:type="character" w:customStyle="1" w:styleId="10">
    <w:name w:val="日期 Char"/>
    <w:basedOn w:val="7"/>
    <w:link w:val="3"/>
    <w:semiHidden/>
    <w:uiPriority w:val="99"/>
  </w:style>
  <w:style w:type="paragraph" w:customStyle="1" w:styleId="11">
    <w:name w:val="Revision"/>
    <w:hidden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2.wmf"/><Relationship Id="rId6" Type="http://schemas.openxmlformats.org/officeDocument/2006/relationships/control" Target="activeX/activeX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activeX1.xml><?xml version="1.0" encoding="utf-8"?>
<ax:ocx xmlns:ax="http://schemas.microsoft.com/office/2006/activeX" xmlns:r="http://schemas.openxmlformats.org/officeDocument/2006/relationships" ax:classid="{2155DE9A-CA5F-4C83-B20F-8B06B3C79D0C}" r:id="rId1" ax:persistence="persistStorage"/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5"/>
    <customShpInfo spid="_x0000_s205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160</Words>
  <Characters>915</Characters>
  <Lines>7</Lines>
  <Paragraphs>2</Paragraphs>
  <TotalTime>0</TotalTime>
  <ScaleCrop>false</ScaleCrop>
  <LinksUpToDate>false</LinksUpToDate>
  <CharactersWithSpaces>1073</CharactersWithSpaces>
  <Application>WPS Office_11.8.2.10393_F1E327BC-269C-435d-A152-05C5408002CA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2022-02-15T09:05:00Z</dcterms:created>
  <dc:creator>吴乐</dc:creator>
  <cp:lastModifiedBy>陈心舒</cp:lastModifiedBy>
  <cp:lastPrinted>2022-02-14T09:17:00Z</cp:lastPrinted>
  <dcterms:modified xsi:type="dcterms:W3CDTF">2022-02-16T01:15:48Z</dcterms:modified>
  <dc:title>关于征集2022年度中科院科技服务网络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  <property fmtid="{D5CDD505-2E9C-101B-9397-08002B2CF9AE}" pid="3" name="docranid">
    <vt:lpwstr>FCEFA52A4D144D89BC5F07C4E0251684</vt:lpwstr>
  </property>
</Properties>
</file>