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E27A2B" w14:textId="77777777" w:rsidR="00260D32" w:rsidRDefault="00260D32" w:rsidP="00260D32">
      <w:pPr>
        <w:jc w:val="left"/>
        <w:rPr>
          <w:rFonts w:ascii="Times New Roman" w:eastAsia="黑体" w:hAnsi="Times New Roman" w:cs="Times New Roman"/>
          <w:sz w:val="36"/>
          <w:szCs w:val="36"/>
        </w:rPr>
      </w:pPr>
      <w:bookmarkStart w:id="0" w:name="_GoBack"/>
      <w:bookmarkEnd w:id="0"/>
      <w:r>
        <w:rPr>
          <w:rFonts w:ascii="Times New Roman" w:eastAsia="黑体" w:hAnsi="Times New Roman" w:cs="Times New Roman" w:hint="eastAsia"/>
          <w:sz w:val="36"/>
          <w:szCs w:val="36"/>
        </w:rPr>
        <w:t>附</w:t>
      </w:r>
      <w:r>
        <w:rPr>
          <w:rFonts w:ascii="Times New Roman" w:eastAsia="黑体" w:hAnsi="Times New Roman" w:cs="Times New Roman"/>
          <w:sz w:val="36"/>
          <w:szCs w:val="36"/>
        </w:rPr>
        <w:t>件：</w:t>
      </w:r>
    </w:p>
    <w:p w14:paraId="2575AE65" w14:textId="77777777" w:rsidR="00481199" w:rsidRPr="00260D32" w:rsidRDefault="00260D32" w:rsidP="00260D32">
      <w:pPr>
        <w:jc w:val="center"/>
        <w:rPr>
          <w:rFonts w:ascii="Times New Roman" w:eastAsia="黑体" w:hAnsi="Times New Roman" w:cs="Times New Roman"/>
          <w:sz w:val="36"/>
          <w:szCs w:val="36"/>
        </w:rPr>
      </w:pPr>
      <w:r w:rsidRPr="00260D32">
        <w:rPr>
          <w:rFonts w:ascii="Times New Roman" w:eastAsia="黑体" w:hAnsi="Times New Roman" w:cs="Times New Roman"/>
          <w:sz w:val="36"/>
          <w:szCs w:val="36"/>
        </w:rPr>
        <w:t>拟提名</w:t>
      </w:r>
      <w:r w:rsidRPr="00260D32">
        <w:rPr>
          <w:rFonts w:ascii="Times New Roman" w:eastAsia="黑体" w:hAnsi="Times New Roman" w:cs="Times New Roman"/>
          <w:sz w:val="36"/>
          <w:szCs w:val="36"/>
        </w:rPr>
        <w:t>2021</w:t>
      </w:r>
      <w:r w:rsidRPr="00260D32">
        <w:rPr>
          <w:rFonts w:ascii="Times New Roman" w:eastAsia="黑体" w:hAnsi="Times New Roman" w:cs="Times New Roman"/>
          <w:sz w:val="36"/>
          <w:szCs w:val="36"/>
        </w:rPr>
        <w:t>年度山东</w:t>
      </w:r>
      <w:r w:rsidRPr="00260D32">
        <w:rPr>
          <w:rFonts w:ascii="Times New Roman" w:eastAsia="黑体" w:hAnsi="Times New Roman" w:cs="Times New Roman"/>
          <w:color w:val="000000"/>
          <w:sz w:val="36"/>
          <w:szCs w:val="36"/>
        </w:rPr>
        <w:t>省自然科学奖项目公示表</w:t>
      </w:r>
    </w:p>
    <w:p w14:paraId="2EB02C50" w14:textId="77777777" w:rsidR="00481199" w:rsidRDefault="00481199"/>
    <w:tbl>
      <w:tblPr>
        <w:tblStyle w:val="a3"/>
        <w:tblW w:w="9493" w:type="dxa"/>
        <w:jc w:val="center"/>
        <w:tblLook w:val="04A0" w:firstRow="1" w:lastRow="0" w:firstColumn="1" w:lastColumn="0" w:noHBand="0" w:noVBand="1"/>
      </w:tblPr>
      <w:tblGrid>
        <w:gridCol w:w="636"/>
        <w:gridCol w:w="1124"/>
        <w:gridCol w:w="7733"/>
      </w:tblGrid>
      <w:tr w:rsidR="00481199" w:rsidRPr="00481199" w14:paraId="5B72776D" w14:textId="77777777" w:rsidTr="003D3E31">
        <w:trPr>
          <w:jc w:val="center"/>
        </w:trPr>
        <w:tc>
          <w:tcPr>
            <w:tcW w:w="1760" w:type="dxa"/>
            <w:gridSpan w:val="2"/>
            <w:vAlign w:val="center"/>
          </w:tcPr>
          <w:p w14:paraId="37A0C7D0" w14:textId="77777777" w:rsidR="00481199" w:rsidRPr="00BF5B6F" w:rsidRDefault="00481199" w:rsidP="00BF5B6F">
            <w:pPr>
              <w:pStyle w:val="a4"/>
              <w:ind w:firstLineChars="0" w:firstLine="0"/>
              <w:jc w:val="center"/>
              <w:rPr>
                <w:rFonts w:ascii="Times New Roman"/>
                <w:color w:val="000000"/>
                <w:szCs w:val="24"/>
              </w:rPr>
            </w:pPr>
            <w:r w:rsidRPr="00BF5B6F">
              <w:rPr>
                <w:rFonts w:ascii="Times New Roman"/>
                <w:color w:val="000000"/>
                <w:szCs w:val="24"/>
              </w:rPr>
              <w:t>项目名称</w:t>
            </w:r>
          </w:p>
        </w:tc>
        <w:tc>
          <w:tcPr>
            <w:tcW w:w="7733" w:type="dxa"/>
            <w:vAlign w:val="center"/>
          </w:tcPr>
          <w:p w14:paraId="2E1E4CBB" w14:textId="77777777" w:rsidR="00481199" w:rsidRPr="00BF5B6F" w:rsidRDefault="00481199" w:rsidP="00BF5B6F">
            <w:pPr>
              <w:pStyle w:val="a4"/>
              <w:jc w:val="center"/>
              <w:rPr>
                <w:rFonts w:ascii="Times New Roman"/>
                <w:color w:val="000000"/>
                <w:szCs w:val="24"/>
              </w:rPr>
            </w:pPr>
            <w:r w:rsidRPr="00BF5B6F">
              <w:rPr>
                <w:rFonts w:ascii="Times New Roman"/>
                <w:color w:val="000000"/>
                <w:szCs w:val="24"/>
              </w:rPr>
              <w:t>大气碳质气溶胶和</w:t>
            </w:r>
            <w:r w:rsidRPr="00BF5B6F">
              <w:rPr>
                <w:rFonts w:ascii="Times New Roman"/>
                <w:color w:val="000000"/>
                <w:szCs w:val="24"/>
              </w:rPr>
              <w:t>PM</w:t>
            </w:r>
            <w:r w:rsidRPr="00BF5B6F">
              <w:rPr>
                <w:rFonts w:ascii="Times New Roman"/>
                <w:color w:val="000000"/>
                <w:szCs w:val="24"/>
                <w:vertAlign w:val="subscript"/>
              </w:rPr>
              <w:t>2.5</w:t>
            </w:r>
            <w:r w:rsidRPr="00BF5B6F">
              <w:rPr>
                <w:rFonts w:ascii="Times New Roman"/>
                <w:color w:val="000000"/>
                <w:szCs w:val="24"/>
              </w:rPr>
              <w:t>的溯源方法和减排策略研究</w:t>
            </w:r>
          </w:p>
        </w:tc>
      </w:tr>
      <w:tr w:rsidR="00481199" w:rsidRPr="00481199" w14:paraId="1D042AB6" w14:textId="77777777" w:rsidTr="003D3E31">
        <w:trPr>
          <w:jc w:val="center"/>
        </w:trPr>
        <w:tc>
          <w:tcPr>
            <w:tcW w:w="1760" w:type="dxa"/>
            <w:gridSpan w:val="2"/>
            <w:vAlign w:val="center"/>
          </w:tcPr>
          <w:p w14:paraId="515C741A" w14:textId="77777777" w:rsidR="00481199" w:rsidRPr="00BF5B6F" w:rsidRDefault="00481199" w:rsidP="00BF5B6F">
            <w:pPr>
              <w:pStyle w:val="a4"/>
              <w:ind w:firstLineChars="0" w:firstLine="0"/>
              <w:jc w:val="center"/>
              <w:rPr>
                <w:rFonts w:ascii="Times New Roman"/>
                <w:color w:val="000000"/>
                <w:szCs w:val="24"/>
              </w:rPr>
            </w:pPr>
            <w:r w:rsidRPr="00BF5B6F">
              <w:rPr>
                <w:rFonts w:ascii="Times New Roman"/>
                <w:color w:val="000000"/>
                <w:szCs w:val="24"/>
              </w:rPr>
              <w:t>提名</w:t>
            </w:r>
            <w:r w:rsidR="00BF5B6F" w:rsidRPr="00BF5B6F">
              <w:rPr>
                <w:rFonts w:ascii="Times New Roman"/>
                <w:color w:val="000000"/>
                <w:szCs w:val="24"/>
              </w:rPr>
              <w:t>单位</w:t>
            </w:r>
          </w:p>
        </w:tc>
        <w:tc>
          <w:tcPr>
            <w:tcW w:w="7733" w:type="dxa"/>
            <w:vAlign w:val="center"/>
          </w:tcPr>
          <w:p w14:paraId="62DEEBAD" w14:textId="77777777" w:rsidR="00481199" w:rsidRPr="00BF5B6F" w:rsidRDefault="00481199" w:rsidP="00BF5B6F">
            <w:pPr>
              <w:pStyle w:val="a4"/>
              <w:jc w:val="center"/>
              <w:rPr>
                <w:rFonts w:ascii="Times New Roman"/>
                <w:color w:val="000000"/>
                <w:szCs w:val="24"/>
              </w:rPr>
            </w:pPr>
            <w:r w:rsidRPr="00BF5B6F">
              <w:rPr>
                <w:rFonts w:ascii="Times New Roman"/>
                <w:color w:val="000000"/>
                <w:szCs w:val="24"/>
              </w:rPr>
              <w:t>中国科学院烟台海岸带研究所</w:t>
            </w:r>
          </w:p>
        </w:tc>
      </w:tr>
      <w:tr w:rsidR="00481199" w:rsidRPr="00481199" w14:paraId="51BC759F" w14:textId="77777777" w:rsidTr="003D3E31">
        <w:trPr>
          <w:jc w:val="center"/>
        </w:trPr>
        <w:tc>
          <w:tcPr>
            <w:tcW w:w="1760" w:type="dxa"/>
            <w:gridSpan w:val="2"/>
            <w:vAlign w:val="center"/>
          </w:tcPr>
          <w:p w14:paraId="43E739F2" w14:textId="77777777" w:rsidR="00481199" w:rsidRPr="00BF5B6F" w:rsidRDefault="00481199" w:rsidP="00BF5B6F">
            <w:pPr>
              <w:pStyle w:val="a4"/>
              <w:ind w:firstLineChars="0" w:firstLine="0"/>
              <w:jc w:val="center"/>
              <w:rPr>
                <w:rFonts w:ascii="Times New Roman"/>
                <w:color w:val="000000"/>
                <w:szCs w:val="24"/>
              </w:rPr>
            </w:pPr>
            <w:r w:rsidRPr="00BF5B6F">
              <w:rPr>
                <w:rFonts w:ascii="Times New Roman"/>
                <w:color w:val="000000"/>
                <w:szCs w:val="24"/>
              </w:rPr>
              <w:t>提名等级</w:t>
            </w:r>
          </w:p>
        </w:tc>
        <w:tc>
          <w:tcPr>
            <w:tcW w:w="7733" w:type="dxa"/>
            <w:vAlign w:val="center"/>
          </w:tcPr>
          <w:p w14:paraId="18A6CABD" w14:textId="77777777" w:rsidR="00481199" w:rsidRPr="00BF5B6F" w:rsidRDefault="00481199" w:rsidP="00BF5B6F">
            <w:pPr>
              <w:pStyle w:val="a4"/>
              <w:jc w:val="center"/>
              <w:rPr>
                <w:rFonts w:ascii="Times New Roman"/>
                <w:color w:val="000000"/>
                <w:szCs w:val="24"/>
              </w:rPr>
            </w:pPr>
            <w:r w:rsidRPr="00BF5B6F">
              <w:rPr>
                <w:rFonts w:ascii="Times New Roman"/>
                <w:color w:val="000000"/>
                <w:szCs w:val="24"/>
              </w:rPr>
              <w:t>山东省自然科学奖二等奖</w:t>
            </w:r>
          </w:p>
        </w:tc>
      </w:tr>
      <w:tr w:rsidR="00481199" w:rsidRPr="00481199" w14:paraId="260D1B83" w14:textId="77777777" w:rsidTr="003D3E31">
        <w:trPr>
          <w:jc w:val="center"/>
        </w:trPr>
        <w:tc>
          <w:tcPr>
            <w:tcW w:w="636" w:type="dxa"/>
          </w:tcPr>
          <w:p w14:paraId="45F9411C" w14:textId="77777777" w:rsidR="00481199" w:rsidRPr="00481199" w:rsidRDefault="00481199" w:rsidP="00481199">
            <w:pPr>
              <w:spacing w:line="360" w:lineRule="auto"/>
              <w:rPr>
                <w:rFonts w:ascii="Times New Roman" w:eastAsia="宋体" w:hAnsi="Times New Roman" w:cs="Times New Roman"/>
                <w:sz w:val="24"/>
                <w:szCs w:val="24"/>
              </w:rPr>
            </w:pPr>
            <w:r w:rsidRPr="00481199">
              <w:rPr>
                <w:rFonts w:ascii="Times New Roman" w:eastAsia="宋体" w:hAnsi="Times New Roman" w:cs="Times New Roman"/>
                <w:b/>
                <w:color w:val="000000"/>
                <w:sz w:val="24"/>
                <w:szCs w:val="24"/>
              </w:rPr>
              <w:t>提名意见</w:t>
            </w:r>
          </w:p>
        </w:tc>
        <w:tc>
          <w:tcPr>
            <w:tcW w:w="8857" w:type="dxa"/>
            <w:gridSpan w:val="2"/>
          </w:tcPr>
          <w:p w14:paraId="06439BAD" w14:textId="77777777" w:rsidR="00481199" w:rsidRPr="00481199" w:rsidRDefault="00481199" w:rsidP="00481199">
            <w:pPr>
              <w:spacing w:line="360" w:lineRule="auto"/>
              <w:ind w:firstLineChars="200" w:firstLine="480"/>
              <w:rPr>
                <w:rFonts w:ascii="Times New Roman" w:eastAsia="宋体" w:hAnsi="Times New Roman" w:cs="Times New Roman"/>
                <w:sz w:val="24"/>
                <w:szCs w:val="24"/>
              </w:rPr>
            </w:pPr>
            <w:r w:rsidRPr="00481199">
              <w:rPr>
                <w:rFonts w:ascii="Times New Roman" w:eastAsia="宋体" w:hAnsi="Times New Roman" w:cs="Times New Roman"/>
                <w:sz w:val="24"/>
                <w:szCs w:val="24"/>
              </w:rPr>
              <w:t>我单位认真审阅了该成果推荐书及其附件材料，确认全部材料真实有效，相关栏目均符合山东省自然科学奖的填写要求。按照要求，我单位已对该成果的拟推荐情况进行了公示，公示期间无异议。</w:t>
            </w:r>
          </w:p>
          <w:p w14:paraId="6AB800C8" w14:textId="77777777" w:rsidR="00481199" w:rsidRPr="00481199" w:rsidRDefault="00481199" w:rsidP="00481199">
            <w:pPr>
              <w:spacing w:line="360" w:lineRule="auto"/>
              <w:ind w:firstLineChars="200" w:firstLine="480"/>
              <w:rPr>
                <w:rFonts w:ascii="Times New Roman" w:eastAsia="宋体" w:hAnsi="Times New Roman" w:cs="Times New Roman"/>
                <w:sz w:val="24"/>
                <w:szCs w:val="24"/>
              </w:rPr>
            </w:pPr>
            <w:r w:rsidRPr="00481199">
              <w:rPr>
                <w:rFonts w:ascii="Times New Roman" w:eastAsia="宋体" w:hAnsi="Times New Roman" w:cs="Times New Roman"/>
                <w:sz w:val="24"/>
                <w:szCs w:val="24"/>
              </w:rPr>
              <w:t>该项目主要针对如何利用放射性碳同位素（</w:t>
            </w:r>
            <w:r w:rsidRPr="00481199">
              <w:rPr>
                <w:rFonts w:ascii="Times New Roman" w:eastAsia="宋体" w:hAnsi="Times New Roman" w:cs="Times New Roman"/>
                <w:sz w:val="24"/>
                <w:szCs w:val="24"/>
                <w:vertAlign w:val="superscript"/>
              </w:rPr>
              <w:t>14</w:t>
            </w:r>
            <w:r w:rsidRPr="00481199">
              <w:rPr>
                <w:rFonts w:ascii="Times New Roman" w:eastAsia="宋体" w:hAnsi="Times New Roman" w:cs="Times New Roman"/>
                <w:sz w:val="24"/>
                <w:szCs w:val="24"/>
              </w:rPr>
              <w:t>C</w:t>
            </w:r>
            <w:r w:rsidRPr="00481199">
              <w:rPr>
                <w:rFonts w:ascii="Times New Roman" w:eastAsia="宋体" w:hAnsi="Times New Roman" w:cs="Times New Roman"/>
                <w:sz w:val="24"/>
                <w:szCs w:val="24"/>
              </w:rPr>
              <w:t>）技术更准确地定量</w:t>
            </w:r>
            <w:r w:rsidRPr="00481199">
              <w:rPr>
                <w:rFonts w:ascii="Times New Roman" w:eastAsia="宋体" w:hAnsi="Times New Roman" w:cs="Times New Roman"/>
                <w:sz w:val="24"/>
                <w:szCs w:val="24"/>
              </w:rPr>
              <w:t>EC</w:t>
            </w:r>
            <w:r w:rsidRPr="00481199">
              <w:rPr>
                <w:rFonts w:ascii="Times New Roman" w:eastAsia="宋体" w:hAnsi="Times New Roman" w:cs="Times New Roman"/>
                <w:sz w:val="24"/>
                <w:szCs w:val="24"/>
              </w:rPr>
              <w:t>的来源；在</w:t>
            </w:r>
            <w:r w:rsidRPr="00481199">
              <w:rPr>
                <w:rFonts w:ascii="Times New Roman" w:eastAsia="宋体" w:hAnsi="Times New Roman" w:cs="Times New Roman"/>
                <w:sz w:val="24"/>
                <w:szCs w:val="24"/>
              </w:rPr>
              <w:t>OC</w:t>
            </w:r>
            <w:r w:rsidRPr="00481199">
              <w:rPr>
                <w:rFonts w:ascii="Times New Roman" w:eastAsia="宋体" w:hAnsi="Times New Roman" w:cs="Times New Roman"/>
                <w:sz w:val="24"/>
                <w:szCs w:val="24"/>
              </w:rPr>
              <w:t>和</w:t>
            </w:r>
            <w:r w:rsidRPr="00481199">
              <w:rPr>
                <w:rFonts w:ascii="Times New Roman" w:eastAsia="宋体" w:hAnsi="Times New Roman" w:cs="Times New Roman"/>
                <w:sz w:val="24"/>
                <w:szCs w:val="24"/>
              </w:rPr>
              <w:t>EC</w:t>
            </w:r>
            <w:r w:rsidRPr="00481199">
              <w:rPr>
                <w:rFonts w:ascii="Times New Roman" w:eastAsia="宋体" w:hAnsi="Times New Roman" w:cs="Times New Roman"/>
                <w:sz w:val="24"/>
                <w:szCs w:val="24"/>
              </w:rPr>
              <w:t>来源已知的情况下，如何更好地认识</w:t>
            </w:r>
            <w:r w:rsidRPr="00481199">
              <w:rPr>
                <w:rFonts w:ascii="Times New Roman" w:eastAsia="宋体" w:hAnsi="Times New Roman" w:cs="Times New Roman"/>
                <w:sz w:val="24"/>
                <w:szCs w:val="24"/>
              </w:rPr>
              <w:t>PM</w:t>
            </w:r>
            <w:r w:rsidRPr="00481199">
              <w:rPr>
                <w:rFonts w:ascii="Times New Roman" w:eastAsia="宋体" w:hAnsi="Times New Roman" w:cs="Times New Roman"/>
                <w:sz w:val="24"/>
                <w:szCs w:val="24"/>
                <w:vertAlign w:val="subscript"/>
              </w:rPr>
              <w:t>2.5</w:t>
            </w:r>
            <w:r w:rsidRPr="00481199">
              <w:rPr>
                <w:rFonts w:ascii="Times New Roman" w:eastAsia="宋体" w:hAnsi="Times New Roman" w:cs="Times New Roman"/>
                <w:sz w:val="24"/>
                <w:szCs w:val="24"/>
              </w:rPr>
              <w:t>的来源；如何控制民用燃煤的</w:t>
            </w:r>
            <w:r>
              <w:rPr>
                <w:rFonts w:ascii="Times New Roman" w:eastAsia="宋体" w:hAnsi="Times New Roman" w:cs="Times New Roman" w:hint="eastAsia"/>
                <w:sz w:val="24"/>
                <w:szCs w:val="24"/>
              </w:rPr>
              <w:t>颗粒</w:t>
            </w:r>
            <w:r>
              <w:rPr>
                <w:rFonts w:ascii="Times New Roman" w:eastAsia="宋体" w:hAnsi="Times New Roman" w:cs="Times New Roman"/>
                <w:sz w:val="24"/>
                <w:szCs w:val="24"/>
              </w:rPr>
              <w:t>物（</w:t>
            </w:r>
            <w:r w:rsidRPr="00481199">
              <w:rPr>
                <w:rFonts w:ascii="Times New Roman" w:eastAsia="宋体" w:hAnsi="Times New Roman" w:cs="Times New Roman"/>
                <w:bCs/>
                <w:kern w:val="0"/>
                <w:sz w:val="24"/>
                <w:szCs w:val="24"/>
              </w:rPr>
              <w:t>PM</w:t>
            </w:r>
            <w:r>
              <w:rPr>
                <w:rFonts w:ascii="Times New Roman" w:eastAsia="宋体" w:hAnsi="Times New Roman" w:cs="Times New Roman" w:hint="eastAsia"/>
                <w:bCs/>
                <w:kern w:val="0"/>
                <w:sz w:val="24"/>
                <w:szCs w:val="24"/>
              </w:rPr>
              <w:t>）</w:t>
            </w:r>
            <w:r w:rsidRPr="00481199">
              <w:rPr>
                <w:rFonts w:ascii="Times New Roman" w:eastAsia="宋体" w:hAnsi="Times New Roman" w:cs="Times New Roman"/>
                <w:bCs/>
                <w:kern w:val="0"/>
                <w:sz w:val="24"/>
                <w:szCs w:val="24"/>
              </w:rPr>
              <w:t>及其</w:t>
            </w:r>
            <w:r w:rsidRPr="00481199">
              <w:rPr>
                <w:rFonts w:ascii="Times New Roman" w:eastAsia="宋体" w:hAnsi="Times New Roman" w:cs="Times New Roman"/>
                <w:sz w:val="24"/>
                <w:szCs w:val="24"/>
              </w:rPr>
              <w:t>碳质成分更有效开展研究。</w:t>
            </w:r>
          </w:p>
          <w:p w14:paraId="3002D6B1" w14:textId="77777777" w:rsidR="00481199" w:rsidRPr="00E65E19" w:rsidRDefault="00481199" w:rsidP="00E65E19">
            <w:pPr>
              <w:spacing w:line="360" w:lineRule="auto"/>
              <w:ind w:firstLineChars="200" w:firstLine="480"/>
              <w:rPr>
                <w:rFonts w:ascii="Times New Roman" w:eastAsia="宋体" w:hAnsi="Times New Roman" w:cs="Times New Roman"/>
                <w:sz w:val="24"/>
                <w:szCs w:val="24"/>
              </w:rPr>
            </w:pPr>
            <w:r w:rsidRPr="00E65E19">
              <w:rPr>
                <w:rFonts w:ascii="Times New Roman" w:eastAsia="宋体" w:hAnsi="Times New Roman" w:cs="Times New Roman"/>
                <w:sz w:val="24"/>
                <w:szCs w:val="24"/>
              </w:rPr>
              <w:t>该项目的科学发现点主要有：</w:t>
            </w:r>
            <w:r w:rsidRPr="00E65E19">
              <w:rPr>
                <w:rFonts w:ascii="Times New Roman" w:eastAsia="宋体" w:hAnsi="Times New Roman" w:cs="Times New Roman"/>
                <w:sz w:val="24"/>
                <w:szCs w:val="24"/>
              </w:rPr>
              <w:t xml:space="preserve">1. </w:t>
            </w:r>
            <w:r w:rsidR="00E65E19" w:rsidRPr="00E65E19">
              <w:rPr>
                <w:rFonts w:ascii="Times New Roman" w:eastAsia="宋体" w:hAnsi="Times New Roman" w:cs="Times New Roman" w:hint="eastAsia"/>
                <w:sz w:val="24"/>
                <w:szCs w:val="24"/>
              </w:rPr>
              <w:t>提出了</w:t>
            </w:r>
            <w:r w:rsidR="000374D2">
              <w:rPr>
                <w:rFonts w:ascii="Times New Roman" w:eastAsia="宋体" w:hAnsi="Times New Roman" w:cs="Times New Roman" w:hint="eastAsia"/>
                <w:sz w:val="24"/>
                <w:szCs w:val="24"/>
              </w:rPr>
              <w:t>对</w:t>
            </w:r>
            <w:r w:rsidR="000374D2">
              <w:rPr>
                <w:rFonts w:ascii="Times New Roman" w:eastAsia="宋体" w:hAnsi="Times New Roman" w:cs="Times New Roman" w:hint="eastAsia"/>
                <w:sz w:val="24"/>
                <w:szCs w:val="24"/>
              </w:rPr>
              <w:t>EC</w:t>
            </w:r>
            <w:r w:rsidR="000374D2">
              <w:rPr>
                <w:rFonts w:ascii="Times New Roman" w:eastAsia="宋体" w:hAnsi="Times New Roman" w:cs="Times New Roman" w:hint="eastAsia"/>
                <w:sz w:val="24"/>
                <w:szCs w:val="24"/>
              </w:rPr>
              <w:t>进</w:t>
            </w:r>
            <w:r w:rsidR="000374D2">
              <w:rPr>
                <w:rFonts w:ascii="Times New Roman" w:eastAsia="宋体" w:hAnsi="Times New Roman" w:cs="Times New Roman"/>
                <w:sz w:val="24"/>
                <w:szCs w:val="24"/>
              </w:rPr>
              <w:t>行</w:t>
            </w:r>
            <w:r w:rsidR="000374D2" w:rsidRPr="000374D2">
              <w:rPr>
                <w:rFonts w:ascii="Times New Roman" w:eastAsia="宋体" w:hAnsi="Times New Roman" w:cs="Times New Roman" w:hint="eastAsia"/>
                <w:sz w:val="24"/>
                <w:szCs w:val="24"/>
                <w:vertAlign w:val="superscript"/>
              </w:rPr>
              <w:t>14</w:t>
            </w:r>
            <w:r w:rsidR="000374D2">
              <w:rPr>
                <w:rFonts w:ascii="Times New Roman" w:eastAsia="宋体" w:hAnsi="Times New Roman" w:cs="Times New Roman"/>
                <w:sz w:val="24"/>
                <w:szCs w:val="24"/>
              </w:rPr>
              <w:t>C</w:t>
            </w:r>
            <w:r w:rsidR="000374D2">
              <w:rPr>
                <w:rFonts w:ascii="Times New Roman" w:eastAsia="宋体" w:hAnsi="Times New Roman" w:cs="Times New Roman"/>
                <w:sz w:val="24"/>
                <w:szCs w:val="24"/>
              </w:rPr>
              <w:t>测定前的样品</w:t>
            </w:r>
            <w:r w:rsidR="00E65E19" w:rsidRPr="00E65E19">
              <w:rPr>
                <w:rFonts w:ascii="Times New Roman" w:eastAsia="宋体" w:hAnsi="Times New Roman" w:cs="Times New Roman" w:hint="eastAsia"/>
                <w:sz w:val="24"/>
                <w:szCs w:val="24"/>
              </w:rPr>
              <w:t>的处理方法以及热分离的控制条件，提高了</w:t>
            </w:r>
            <w:r w:rsidR="00E65E19" w:rsidRPr="00E65E19">
              <w:rPr>
                <w:rFonts w:ascii="Times New Roman" w:eastAsia="宋体" w:hAnsi="Times New Roman" w:cs="Times New Roman"/>
                <w:sz w:val="24"/>
                <w:szCs w:val="24"/>
              </w:rPr>
              <w:t>EC</w:t>
            </w:r>
            <w:r w:rsidR="00E65E19" w:rsidRPr="00E65E19">
              <w:rPr>
                <w:rFonts w:ascii="Times New Roman" w:eastAsia="宋体" w:hAnsi="Times New Roman" w:cs="Times New Roman"/>
                <w:sz w:val="24"/>
                <w:szCs w:val="24"/>
              </w:rPr>
              <w:t>的分离效率和产率</w:t>
            </w:r>
            <w:r w:rsidRPr="00E65E19">
              <w:rPr>
                <w:rFonts w:ascii="Times New Roman" w:eastAsia="宋体" w:hAnsi="Times New Roman" w:cs="Times New Roman"/>
                <w:sz w:val="24"/>
                <w:szCs w:val="24"/>
              </w:rPr>
              <w:t>，实现了碳质气溶胶源贡献的定量评估；</w:t>
            </w:r>
            <w:r w:rsidRPr="00E65E19">
              <w:rPr>
                <w:rFonts w:ascii="Times New Roman" w:eastAsia="宋体" w:hAnsi="Times New Roman" w:cs="Times New Roman"/>
                <w:sz w:val="24"/>
                <w:szCs w:val="24"/>
              </w:rPr>
              <w:t xml:space="preserve">2. </w:t>
            </w:r>
            <w:r w:rsidR="00E65E19" w:rsidRPr="00E65E19">
              <w:rPr>
                <w:rFonts w:ascii="Times New Roman" w:eastAsia="宋体" w:hAnsi="Times New Roman" w:cs="Times New Roman"/>
                <w:color w:val="000000"/>
                <w:sz w:val="24"/>
                <w:szCs w:val="24"/>
              </w:rPr>
              <w:t>提出了</w:t>
            </w:r>
            <w:r w:rsidR="00E65E19" w:rsidRPr="00E65E19">
              <w:rPr>
                <w:rFonts w:ascii="Times New Roman" w:eastAsia="宋体" w:hAnsi="Times New Roman" w:cs="Times New Roman"/>
                <w:color w:val="000000"/>
                <w:sz w:val="24"/>
                <w:szCs w:val="24"/>
              </w:rPr>
              <w:t>OC</w:t>
            </w:r>
            <w:r w:rsidR="00E65E19" w:rsidRPr="00E65E19">
              <w:rPr>
                <w:rFonts w:ascii="Times New Roman" w:eastAsia="宋体" w:hAnsi="Times New Roman" w:cs="Times New Roman"/>
                <w:color w:val="000000"/>
                <w:sz w:val="24"/>
                <w:szCs w:val="24"/>
              </w:rPr>
              <w:t>和</w:t>
            </w:r>
            <w:r w:rsidR="00E65E19" w:rsidRPr="00E65E19">
              <w:rPr>
                <w:rFonts w:ascii="Times New Roman" w:eastAsia="宋体" w:hAnsi="Times New Roman" w:cs="Times New Roman"/>
                <w:color w:val="000000"/>
                <w:sz w:val="24"/>
                <w:szCs w:val="24"/>
              </w:rPr>
              <w:t>EC</w:t>
            </w:r>
            <w:r w:rsidR="00E65E19" w:rsidRPr="00E65E19">
              <w:rPr>
                <w:rFonts w:ascii="Times New Roman" w:eastAsia="宋体" w:hAnsi="Times New Roman" w:cs="Times New Roman"/>
                <w:color w:val="000000"/>
                <w:sz w:val="24"/>
                <w:szCs w:val="24"/>
              </w:rPr>
              <w:t>的</w:t>
            </w:r>
            <w:r w:rsidR="00E65E19" w:rsidRPr="00E65E19">
              <w:rPr>
                <w:rFonts w:ascii="Times New Roman" w:eastAsia="宋体" w:hAnsi="Times New Roman" w:cs="Times New Roman"/>
                <w:sz w:val="24"/>
                <w:szCs w:val="24"/>
              </w:rPr>
              <w:t>定量溯源</w:t>
            </w:r>
            <w:r w:rsidR="00E65E19" w:rsidRPr="00E65E19">
              <w:rPr>
                <w:rFonts w:ascii="Times New Roman" w:eastAsia="宋体" w:hAnsi="Times New Roman" w:cs="Times New Roman"/>
                <w:color w:val="000000"/>
                <w:sz w:val="24"/>
                <w:szCs w:val="24"/>
              </w:rPr>
              <w:t>结果可以用来改善对</w:t>
            </w:r>
            <w:r w:rsidR="00E65E19" w:rsidRPr="00E65E19">
              <w:rPr>
                <w:rFonts w:ascii="Times New Roman" w:eastAsia="宋体" w:hAnsi="Times New Roman" w:cs="Times New Roman"/>
                <w:color w:val="000000"/>
                <w:sz w:val="24"/>
                <w:szCs w:val="24"/>
              </w:rPr>
              <w:t>PM</w:t>
            </w:r>
            <w:r w:rsidR="00E65E19" w:rsidRPr="00E65E19">
              <w:rPr>
                <w:rFonts w:ascii="Times New Roman" w:eastAsia="宋体" w:hAnsi="Times New Roman" w:cs="Times New Roman"/>
                <w:color w:val="000000"/>
                <w:sz w:val="24"/>
                <w:szCs w:val="24"/>
                <w:vertAlign w:val="subscript"/>
              </w:rPr>
              <w:t>2.5</w:t>
            </w:r>
            <w:r w:rsidR="00E65E19" w:rsidRPr="00E65E19">
              <w:rPr>
                <w:rFonts w:ascii="Times New Roman" w:eastAsia="宋体" w:hAnsi="Times New Roman" w:cs="Times New Roman"/>
                <w:color w:val="000000"/>
                <w:sz w:val="24"/>
                <w:szCs w:val="24"/>
              </w:rPr>
              <w:t>源贡献</w:t>
            </w:r>
            <w:r w:rsidR="00E65E19" w:rsidRPr="00E65E19">
              <w:rPr>
                <w:rFonts w:ascii="Times New Roman" w:eastAsia="宋体" w:hAnsi="Times New Roman" w:cs="Times New Roman"/>
                <w:sz w:val="24"/>
                <w:szCs w:val="24"/>
              </w:rPr>
              <w:t>的认识</w:t>
            </w:r>
            <w:r w:rsidR="00E65E19" w:rsidRPr="00E65E19">
              <w:rPr>
                <w:rFonts w:ascii="Times New Roman" w:eastAsia="宋体" w:hAnsi="Times New Roman" w:cs="Times New Roman"/>
                <w:color w:val="000000"/>
                <w:sz w:val="24"/>
                <w:szCs w:val="24"/>
              </w:rPr>
              <w:t>，进而</w:t>
            </w:r>
            <w:r w:rsidR="00A02E55">
              <w:rPr>
                <w:rFonts w:ascii="Times New Roman" w:eastAsia="宋体" w:hAnsi="Times New Roman" w:cs="Times New Roman" w:hint="eastAsia"/>
                <w:color w:val="000000"/>
                <w:sz w:val="24"/>
                <w:szCs w:val="24"/>
              </w:rPr>
              <w:t>构建</w:t>
            </w:r>
            <w:r w:rsidR="00E65E19" w:rsidRPr="00E65E19">
              <w:rPr>
                <w:rFonts w:ascii="Times New Roman" w:eastAsia="宋体" w:hAnsi="Times New Roman" w:cs="Times New Roman"/>
                <w:sz w:val="24"/>
                <w:szCs w:val="24"/>
              </w:rPr>
              <w:t>了基于</w:t>
            </w:r>
            <w:r w:rsidR="00E65E19" w:rsidRPr="00E65E19">
              <w:rPr>
                <w:rFonts w:ascii="Times New Roman" w:eastAsia="宋体" w:hAnsi="Times New Roman" w:cs="Times New Roman"/>
                <w:sz w:val="24"/>
                <w:szCs w:val="24"/>
                <w:vertAlign w:val="superscript"/>
              </w:rPr>
              <w:t>14</w:t>
            </w:r>
            <w:r w:rsidR="00E65E19" w:rsidRPr="00E65E19">
              <w:rPr>
                <w:rFonts w:ascii="Times New Roman" w:eastAsia="宋体" w:hAnsi="Times New Roman" w:cs="Times New Roman"/>
                <w:sz w:val="24"/>
                <w:szCs w:val="24"/>
              </w:rPr>
              <w:t>C</w:t>
            </w:r>
            <w:r w:rsidR="00E65E19" w:rsidRPr="00E65E19">
              <w:rPr>
                <w:rFonts w:ascii="Times New Roman" w:eastAsia="宋体" w:hAnsi="Times New Roman" w:cs="Times New Roman"/>
                <w:sz w:val="24"/>
                <w:szCs w:val="24"/>
              </w:rPr>
              <w:t>和正矩阵分解模型（</w:t>
            </w:r>
            <w:r w:rsidR="00E65E19" w:rsidRPr="00E65E19">
              <w:rPr>
                <w:rFonts w:ascii="Times New Roman" w:eastAsia="宋体" w:hAnsi="Times New Roman" w:cs="Times New Roman"/>
                <w:sz w:val="24"/>
                <w:szCs w:val="24"/>
              </w:rPr>
              <w:t>PMF</w:t>
            </w:r>
            <w:r w:rsidR="00E65E19" w:rsidRPr="00E65E19">
              <w:rPr>
                <w:rFonts w:ascii="Times New Roman" w:eastAsia="宋体" w:hAnsi="Times New Roman" w:cs="Times New Roman"/>
                <w:sz w:val="24"/>
                <w:szCs w:val="24"/>
              </w:rPr>
              <w:t>）的</w:t>
            </w:r>
            <w:r w:rsidR="00E65E19" w:rsidRPr="00E65E19">
              <w:rPr>
                <w:rFonts w:ascii="Times New Roman" w:eastAsia="宋体" w:hAnsi="Times New Roman" w:cs="Times New Roman"/>
                <w:sz w:val="24"/>
                <w:szCs w:val="24"/>
              </w:rPr>
              <w:t>PM</w:t>
            </w:r>
            <w:r w:rsidR="00E65E19" w:rsidRPr="00E65E19">
              <w:rPr>
                <w:rFonts w:ascii="Times New Roman" w:eastAsia="宋体" w:hAnsi="Times New Roman" w:cs="Times New Roman"/>
                <w:sz w:val="24"/>
                <w:szCs w:val="24"/>
                <w:vertAlign w:val="subscript"/>
              </w:rPr>
              <w:t>2.5</w:t>
            </w:r>
            <w:r w:rsidR="00A02E55" w:rsidRPr="00A02E55">
              <w:rPr>
                <w:rFonts w:ascii="Times New Roman" w:eastAsia="宋体" w:hAnsi="Times New Roman" w:cs="Times New Roman" w:hint="eastAsia"/>
                <w:sz w:val="24"/>
                <w:szCs w:val="24"/>
              </w:rPr>
              <w:t>溯源</w:t>
            </w:r>
            <w:r w:rsidR="00A02E55">
              <w:rPr>
                <w:rFonts w:ascii="Times New Roman" w:eastAsia="宋体" w:hAnsi="Times New Roman" w:cs="Times New Roman" w:hint="eastAsia"/>
                <w:sz w:val="24"/>
                <w:szCs w:val="24"/>
              </w:rPr>
              <w:t>新</w:t>
            </w:r>
            <w:r w:rsidR="00E65E19" w:rsidRPr="00E65E19">
              <w:rPr>
                <w:rFonts w:ascii="Times New Roman" w:eastAsia="宋体" w:hAnsi="Times New Roman" w:cs="Times New Roman"/>
                <w:sz w:val="24"/>
                <w:szCs w:val="24"/>
              </w:rPr>
              <w:t>方法</w:t>
            </w:r>
            <w:r w:rsidRPr="00E65E19">
              <w:rPr>
                <w:rFonts w:ascii="Times New Roman" w:eastAsia="宋体" w:hAnsi="Times New Roman" w:cs="Times New Roman"/>
                <w:sz w:val="24"/>
                <w:szCs w:val="24"/>
              </w:rPr>
              <w:t>；</w:t>
            </w:r>
            <w:r w:rsidRPr="00E65E19">
              <w:rPr>
                <w:rFonts w:ascii="Times New Roman" w:eastAsia="宋体" w:hAnsi="Times New Roman" w:cs="Times New Roman"/>
                <w:sz w:val="24"/>
                <w:szCs w:val="24"/>
              </w:rPr>
              <w:t>3.</w:t>
            </w:r>
            <w:r w:rsidR="00A02E55" w:rsidRPr="00E65E19">
              <w:rPr>
                <w:rFonts w:ascii="Times New Roman" w:eastAsia="宋体" w:hAnsi="Times New Roman" w:cs="Times New Roman"/>
                <w:color w:val="000000"/>
                <w:sz w:val="24"/>
                <w:szCs w:val="24"/>
              </w:rPr>
              <w:t xml:space="preserve"> </w:t>
            </w:r>
            <w:r w:rsidR="00A02E55" w:rsidRPr="00E65E19">
              <w:rPr>
                <w:rFonts w:ascii="Times New Roman" w:eastAsia="宋体" w:hAnsi="Times New Roman" w:cs="Times New Roman"/>
                <w:color w:val="000000"/>
                <w:sz w:val="24"/>
                <w:szCs w:val="24"/>
              </w:rPr>
              <w:t>提出了</w:t>
            </w:r>
            <w:r w:rsidR="00E65E19" w:rsidRPr="00E65E19">
              <w:rPr>
                <w:rFonts w:ascii="Times New Roman" w:eastAsia="宋体" w:hAnsi="Times New Roman" w:cs="Times New Roman"/>
                <w:sz w:val="24"/>
                <w:szCs w:val="24"/>
              </w:rPr>
              <w:t>禁用烟煤作为民用燃料是减少民用燃煤的</w:t>
            </w:r>
            <w:r w:rsidR="00E65E19" w:rsidRPr="00E65E19">
              <w:rPr>
                <w:rFonts w:ascii="Times New Roman" w:eastAsia="宋体" w:hAnsi="Times New Roman" w:cs="Times New Roman"/>
                <w:sz w:val="24"/>
                <w:szCs w:val="24"/>
              </w:rPr>
              <w:t>PM</w:t>
            </w:r>
            <w:r w:rsidR="00E65E19" w:rsidRPr="00E65E19">
              <w:rPr>
                <w:rFonts w:ascii="Times New Roman" w:eastAsia="宋体" w:hAnsi="Times New Roman" w:cs="Times New Roman"/>
                <w:sz w:val="24"/>
                <w:szCs w:val="24"/>
              </w:rPr>
              <w:t>及其碳质成分排放的最有效手段；进一步推广蜂窝煤作为民用燃煤，推广改进炉灶，可以进一步减少民用燃煤的</w:t>
            </w:r>
            <w:r w:rsidR="00E65E19" w:rsidRPr="00E65E19">
              <w:rPr>
                <w:rFonts w:ascii="Times New Roman" w:eastAsia="宋体" w:hAnsi="Times New Roman" w:cs="Times New Roman"/>
                <w:sz w:val="24"/>
                <w:szCs w:val="24"/>
              </w:rPr>
              <w:t>PM</w:t>
            </w:r>
            <w:r w:rsidR="00E65E19" w:rsidRPr="00E65E19">
              <w:rPr>
                <w:rFonts w:ascii="Times New Roman" w:eastAsia="宋体" w:hAnsi="Times New Roman" w:cs="Times New Roman"/>
                <w:sz w:val="24"/>
                <w:szCs w:val="24"/>
              </w:rPr>
              <w:t>及其碳质成分排放。</w:t>
            </w:r>
          </w:p>
          <w:p w14:paraId="77F31C90" w14:textId="77777777" w:rsidR="00481199" w:rsidRPr="00E65E19" w:rsidRDefault="00481199" w:rsidP="00481199">
            <w:pPr>
              <w:pStyle w:val="a4"/>
              <w:rPr>
                <w:rFonts w:ascii="Times New Roman"/>
                <w:color w:val="000000"/>
                <w:szCs w:val="24"/>
              </w:rPr>
            </w:pPr>
            <w:r w:rsidRPr="00E65E19">
              <w:rPr>
                <w:rFonts w:ascii="Times New Roman"/>
                <w:color w:val="000000"/>
                <w:szCs w:val="24"/>
              </w:rPr>
              <w:t>该项目针对大气碳质气溶胶、</w:t>
            </w:r>
            <w:r w:rsidRPr="00E65E19">
              <w:rPr>
                <w:rFonts w:ascii="Times New Roman"/>
                <w:color w:val="000000"/>
                <w:szCs w:val="24"/>
              </w:rPr>
              <w:t>PM</w:t>
            </w:r>
            <w:r w:rsidRPr="00E65E19">
              <w:rPr>
                <w:rFonts w:ascii="Times New Roman"/>
                <w:color w:val="000000"/>
                <w:szCs w:val="24"/>
                <w:vertAlign w:val="subscript"/>
              </w:rPr>
              <w:t>2.5</w:t>
            </w:r>
            <w:r w:rsidRPr="00E65E19">
              <w:rPr>
                <w:rFonts w:ascii="Times New Roman"/>
                <w:color w:val="000000"/>
                <w:szCs w:val="24"/>
              </w:rPr>
              <w:t>的溯源方法和减排策略开展研究，形成了系统的研究方法和应用基础理论，对制定碳质气溶胶和大气颗粒物的减排措施具有重要科学价值与指导意义。</w:t>
            </w:r>
          </w:p>
          <w:p w14:paraId="449BBF77" w14:textId="77777777" w:rsidR="00481199" w:rsidRPr="00481199" w:rsidRDefault="00481199" w:rsidP="003D3E31">
            <w:pPr>
              <w:spacing w:line="360" w:lineRule="auto"/>
              <w:ind w:firstLineChars="200" w:firstLine="480"/>
              <w:rPr>
                <w:rFonts w:ascii="Times New Roman" w:eastAsia="宋体" w:hAnsi="Times New Roman" w:cs="Times New Roman"/>
                <w:sz w:val="24"/>
                <w:szCs w:val="24"/>
              </w:rPr>
            </w:pPr>
            <w:r w:rsidRPr="00481199">
              <w:rPr>
                <w:rFonts w:ascii="Times New Roman" w:eastAsia="宋体" w:hAnsi="Times New Roman" w:cs="Times New Roman"/>
                <w:sz w:val="24"/>
                <w:szCs w:val="24"/>
              </w:rPr>
              <w:t>支撑该成果的</w:t>
            </w:r>
            <w:r w:rsidRPr="00481199">
              <w:rPr>
                <w:rFonts w:ascii="Times New Roman" w:eastAsia="宋体" w:hAnsi="Times New Roman" w:cs="Times New Roman"/>
                <w:sz w:val="24"/>
                <w:szCs w:val="24"/>
              </w:rPr>
              <w:t>5</w:t>
            </w:r>
            <w:r w:rsidRPr="00481199">
              <w:rPr>
                <w:rFonts w:ascii="Times New Roman" w:eastAsia="宋体" w:hAnsi="Times New Roman" w:cs="Times New Roman"/>
                <w:sz w:val="24"/>
                <w:szCs w:val="24"/>
              </w:rPr>
              <w:t>篇代表性论文总他引</w:t>
            </w:r>
            <w:r w:rsidRPr="00481199">
              <w:rPr>
                <w:rFonts w:ascii="Times New Roman" w:eastAsia="宋体" w:hAnsi="Times New Roman" w:cs="Times New Roman"/>
                <w:sz w:val="24"/>
                <w:szCs w:val="24"/>
              </w:rPr>
              <w:t>404</w:t>
            </w:r>
            <w:r w:rsidRPr="00481199">
              <w:rPr>
                <w:rFonts w:ascii="Times New Roman" w:eastAsia="宋体" w:hAnsi="Times New Roman" w:cs="Times New Roman"/>
                <w:sz w:val="24"/>
                <w:szCs w:val="24"/>
              </w:rPr>
              <w:t>次，其中</w:t>
            </w:r>
            <w:r w:rsidRPr="00481199">
              <w:rPr>
                <w:rFonts w:ascii="Times New Roman" w:eastAsia="宋体" w:hAnsi="Times New Roman" w:cs="Times New Roman"/>
                <w:sz w:val="24"/>
                <w:szCs w:val="24"/>
              </w:rPr>
              <w:t xml:space="preserve"> SCI </w:t>
            </w:r>
            <w:r w:rsidRPr="00481199">
              <w:rPr>
                <w:rFonts w:ascii="Times New Roman" w:eastAsia="宋体" w:hAnsi="Times New Roman" w:cs="Times New Roman"/>
                <w:sz w:val="24"/>
                <w:szCs w:val="24"/>
              </w:rPr>
              <w:t>他引</w:t>
            </w:r>
            <w:r w:rsidRPr="00481199">
              <w:rPr>
                <w:rFonts w:ascii="Times New Roman" w:eastAsia="宋体" w:hAnsi="Times New Roman" w:cs="Times New Roman"/>
                <w:sz w:val="24"/>
                <w:szCs w:val="24"/>
              </w:rPr>
              <w:t xml:space="preserve">310 </w:t>
            </w:r>
            <w:r w:rsidRPr="00481199">
              <w:rPr>
                <w:rFonts w:ascii="Times New Roman" w:eastAsia="宋体" w:hAnsi="Times New Roman" w:cs="Times New Roman"/>
                <w:sz w:val="24"/>
                <w:szCs w:val="24"/>
              </w:rPr>
              <w:t>次。他引论文发表在</w:t>
            </w:r>
            <w:r w:rsidRPr="00481199">
              <w:rPr>
                <w:rFonts w:ascii="Times New Roman" w:eastAsia="宋体" w:hAnsi="Times New Roman" w:cs="Times New Roman"/>
                <w:sz w:val="24"/>
                <w:szCs w:val="24"/>
              </w:rPr>
              <w:t>66</w:t>
            </w:r>
            <w:r w:rsidRPr="00481199">
              <w:rPr>
                <w:rFonts w:ascii="Times New Roman" w:eastAsia="宋体" w:hAnsi="Times New Roman" w:cs="Times New Roman"/>
                <w:sz w:val="24"/>
                <w:szCs w:val="24"/>
              </w:rPr>
              <w:t>种</w:t>
            </w:r>
            <w:r w:rsidRPr="00481199">
              <w:rPr>
                <w:rFonts w:ascii="Times New Roman" w:eastAsia="宋体" w:hAnsi="Times New Roman" w:cs="Times New Roman"/>
                <w:sz w:val="24"/>
                <w:szCs w:val="24"/>
              </w:rPr>
              <w:t>SCI</w:t>
            </w:r>
            <w:r w:rsidRPr="00481199">
              <w:rPr>
                <w:rFonts w:ascii="Times New Roman" w:eastAsia="宋体" w:hAnsi="Times New Roman" w:cs="Times New Roman"/>
                <w:sz w:val="24"/>
                <w:szCs w:val="24"/>
              </w:rPr>
              <w:t>期刊和</w:t>
            </w:r>
            <w:r w:rsidRPr="00481199">
              <w:rPr>
                <w:rFonts w:ascii="Times New Roman" w:eastAsia="宋体" w:hAnsi="Times New Roman" w:cs="Times New Roman"/>
                <w:sz w:val="24"/>
                <w:szCs w:val="24"/>
              </w:rPr>
              <w:t>28</w:t>
            </w:r>
            <w:r w:rsidRPr="00481199">
              <w:rPr>
                <w:rFonts w:ascii="Times New Roman" w:eastAsia="宋体" w:hAnsi="Times New Roman" w:cs="Times New Roman"/>
                <w:sz w:val="24"/>
                <w:szCs w:val="24"/>
              </w:rPr>
              <w:t>种中文</w:t>
            </w:r>
            <w:r w:rsidRPr="00481199">
              <w:rPr>
                <w:rFonts w:ascii="Times New Roman" w:eastAsia="宋体" w:hAnsi="Times New Roman" w:cs="Times New Roman"/>
                <w:sz w:val="24"/>
                <w:szCs w:val="24"/>
              </w:rPr>
              <w:t>CSCD</w:t>
            </w:r>
            <w:r w:rsidRPr="00481199">
              <w:rPr>
                <w:rFonts w:ascii="Times New Roman" w:eastAsia="宋体" w:hAnsi="Times New Roman" w:cs="Times New Roman"/>
                <w:sz w:val="24"/>
                <w:szCs w:val="24"/>
              </w:rPr>
              <w:t>期刊上。他引论文的作者来自</w:t>
            </w:r>
            <w:r w:rsidRPr="00481199">
              <w:rPr>
                <w:rFonts w:ascii="Times New Roman" w:eastAsia="宋体" w:hAnsi="Times New Roman" w:cs="Times New Roman"/>
                <w:sz w:val="24"/>
                <w:szCs w:val="24"/>
              </w:rPr>
              <w:t>30</w:t>
            </w:r>
            <w:r w:rsidRPr="00481199">
              <w:rPr>
                <w:rFonts w:ascii="Times New Roman" w:eastAsia="宋体" w:hAnsi="Times New Roman" w:cs="Times New Roman"/>
                <w:sz w:val="24"/>
                <w:szCs w:val="24"/>
              </w:rPr>
              <w:t>多个国家和地区的近</w:t>
            </w:r>
            <w:r w:rsidRPr="00481199">
              <w:rPr>
                <w:rFonts w:ascii="Times New Roman" w:eastAsia="宋体" w:hAnsi="Times New Roman" w:cs="Times New Roman"/>
                <w:sz w:val="24"/>
                <w:szCs w:val="24"/>
              </w:rPr>
              <w:t>300</w:t>
            </w:r>
            <w:r w:rsidRPr="00481199">
              <w:rPr>
                <w:rFonts w:ascii="Times New Roman" w:eastAsia="宋体" w:hAnsi="Times New Roman" w:cs="Times New Roman"/>
                <w:sz w:val="24"/>
                <w:szCs w:val="24"/>
              </w:rPr>
              <w:t>个高校和科研院所。本项目的研究成果得到了中国科学院院士、中国工程院院士、美国科学院院士、美国工程院院士、加拿大皇家学会院士、瑞典皇家科学院院士、美国哲学学会院士、英国皇家气象学会会士等国内外知名专家发表论文时的正面引用，也被我国《民用煤大气污染物排放清单编制技术指南（试行）》</w:t>
            </w:r>
            <w:r w:rsidRPr="00481199">
              <w:rPr>
                <w:rFonts w:ascii="Times New Roman" w:eastAsia="宋体" w:hAnsi="Times New Roman" w:cs="Times New Roman"/>
                <w:sz w:val="24"/>
                <w:szCs w:val="24"/>
              </w:rPr>
              <w:lastRenderedPageBreak/>
              <w:t>正面引用。</w:t>
            </w:r>
          </w:p>
        </w:tc>
      </w:tr>
      <w:tr w:rsidR="00481199" w:rsidRPr="00481199" w14:paraId="3C29DEDD" w14:textId="77777777" w:rsidTr="003D3E31">
        <w:trPr>
          <w:jc w:val="center"/>
        </w:trPr>
        <w:tc>
          <w:tcPr>
            <w:tcW w:w="636" w:type="dxa"/>
          </w:tcPr>
          <w:p w14:paraId="5FE53DEA" w14:textId="77777777" w:rsidR="00481199" w:rsidRPr="00481199" w:rsidRDefault="00481199" w:rsidP="00481199">
            <w:pPr>
              <w:spacing w:line="360" w:lineRule="auto"/>
              <w:rPr>
                <w:rFonts w:ascii="Times New Roman" w:eastAsia="宋体" w:hAnsi="Times New Roman" w:cs="Times New Roman"/>
                <w:sz w:val="24"/>
                <w:szCs w:val="24"/>
              </w:rPr>
            </w:pPr>
            <w:r w:rsidRPr="00481199">
              <w:rPr>
                <w:rFonts w:ascii="Times New Roman" w:eastAsia="宋体" w:hAnsi="Times New Roman" w:cs="Times New Roman"/>
                <w:b/>
                <w:bCs/>
                <w:color w:val="000000"/>
                <w:sz w:val="24"/>
                <w:szCs w:val="24"/>
              </w:rPr>
              <w:lastRenderedPageBreak/>
              <w:t>项目简介</w:t>
            </w:r>
          </w:p>
        </w:tc>
        <w:tc>
          <w:tcPr>
            <w:tcW w:w="8857" w:type="dxa"/>
            <w:gridSpan w:val="2"/>
          </w:tcPr>
          <w:p w14:paraId="7885253A" w14:textId="77777777" w:rsidR="00481199" w:rsidRPr="00481199" w:rsidRDefault="00481199" w:rsidP="00481199">
            <w:pPr>
              <w:pStyle w:val="a4"/>
              <w:ind w:firstLineChars="0" w:firstLine="0"/>
              <w:rPr>
                <w:rFonts w:ascii="Times New Roman"/>
                <w:b/>
                <w:color w:val="000000"/>
                <w:szCs w:val="24"/>
              </w:rPr>
            </w:pPr>
            <w:r w:rsidRPr="00481199">
              <w:rPr>
                <w:rFonts w:ascii="Times New Roman"/>
                <w:b/>
                <w:color w:val="000000"/>
                <w:szCs w:val="24"/>
              </w:rPr>
              <w:t xml:space="preserve">1. </w:t>
            </w:r>
            <w:r w:rsidRPr="00481199">
              <w:rPr>
                <w:rFonts w:ascii="Times New Roman"/>
                <w:b/>
                <w:color w:val="000000"/>
                <w:szCs w:val="24"/>
              </w:rPr>
              <w:t>主要研究内容</w:t>
            </w:r>
          </w:p>
          <w:p w14:paraId="26F21F81" w14:textId="77777777" w:rsidR="00481199" w:rsidRPr="00481199" w:rsidRDefault="00481199" w:rsidP="00481199">
            <w:pPr>
              <w:pStyle w:val="a4"/>
              <w:rPr>
                <w:rFonts w:ascii="Times New Roman"/>
                <w:color w:val="000000"/>
                <w:szCs w:val="24"/>
              </w:rPr>
            </w:pPr>
            <w:r w:rsidRPr="00481199">
              <w:rPr>
                <w:rFonts w:ascii="Times New Roman"/>
                <w:color w:val="000000"/>
                <w:szCs w:val="24"/>
              </w:rPr>
              <w:t>碳质气溶胶包括有机碳（</w:t>
            </w:r>
            <w:r w:rsidRPr="00481199">
              <w:rPr>
                <w:rFonts w:ascii="Times New Roman"/>
                <w:color w:val="000000"/>
                <w:szCs w:val="24"/>
              </w:rPr>
              <w:t>OC</w:t>
            </w:r>
            <w:r w:rsidRPr="00481199">
              <w:rPr>
                <w:rFonts w:ascii="Times New Roman"/>
                <w:color w:val="000000"/>
                <w:szCs w:val="24"/>
              </w:rPr>
              <w:t>）和元素碳（</w:t>
            </w:r>
            <w:r w:rsidRPr="00481199">
              <w:rPr>
                <w:rFonts w:ascii="Times New Roman"/>
                <w:color w:val="000000"/>
                <w:szCs w:val="24"/>
              </w:rPr>
              <w:t>EC</w:t>
            </w:r>
            <w:r w:rsidRPr="00481199">
              <w:rPr>
                <w:rFonts w:ascii="Times New Roman"/>
                <w:color w:val="000000"/>
                <w:szCs w:val="24"/>
              </w:rPr>
              <w:t>），是</w:t>
            </w:r>
            <w:r w:rsidRPr="00481199">
              <w:rPr>
                <w:rFonts w:ascii="Times New Roman"/>
                <w:color w:val="000000"/>
                <w:szCs w:val="24"/>
              </w:rPr>
              <w:t>PM</w:t>
            </w:r>
            <w:r w:rsidRPr="00481199">
              <w:rPr>
                <w:rFonts w:ascii="Times New Roman"/>
                <w:color w:val="000000"/>
                <w:szCs w:val="24"/>
                <w:vertAlign w:val="subscript"/>
              </w:rPr>
              <w:t>2.5</w:t>
            </w:r>
            <w:r w:rsidRPr="00481199">
              <w:rPr>
                <w:rFonts w:ascii="Times New Roman"/>
                <w:color w:val="000000"/>
                <w:szCs w:val="24"/>
              </w:rPr>
              <w:t>中的一类主要成分，对空气质量、人体健康和气候变化等方面具有不利的影响。要积极改善这些不利影响就要尽量准确地知道碳质气溶胶和</w:t>
            </w:r>
            <w:r w:rsidRPr="00481199">
              <w:rPr>
                <w:rFonts w:ascii="Times New Roman"/>
                <w:color w:val="000000"/>
                <w:szCs w:val="24"/>
              </w:rPr>
              <w:t>PM</w:t>
            </w:r>
            <w:r w:rsidRPr="00481199">
              <w:rPr>
                <w:rFonts w:ascii="Times New Roman"/>
                <w:color w:val="000000"/>
                <w:szCs w:val="24"/>
                <w:vertAlign w:val="subscript"/>
              </w:rPr>
              <w:t>2.5</w:t>
            </w:r>
            <w:r w:rsidRPr="00481199">
              <w:rPr>
                <w:rFonts w:ascii="Times New Roman"/>
                <w:color w:val="000000"/>
                <w:szCs w:val="24"/>
              </w:rPr>
              <w:t>主要是从哪里来的，如何控制更加有效。针对这些问题，本项目主要从三个方面开展研究：如何利用放射性碳同位素（</w:t>
            </w:r>
            <w:r w:rsidRPr="00481199">
              <w:rPr>
                <w:rFonts w:ascii="Times New Roman"/>
                <w:color w:val="000000"/>
                <w:szCs w:val="24"/>
                <w:vertAlign w:val="superscript"/>
              </w:rPr>
              <w:t>14</w:t>
            </w:r>
            <w:r w:rsidRPr="00481199">
              <w:rPr>
                <w:rFonts w:ascii="Times New Roman"/>
                <w:color w:val="000000"/>
                <w:szCs w:val="24"/>
              </w:rPr>
              <w:t>C</w:t>
            </w:r>
            <w:r w:rsidRPr="00481199">
              <w:rPr>
                <w:rFonts w:ascii="Times New Roman"/>
                <w:color w:val="000000"/>
                <w:szCs w:val="24"/>
              </w:rPr>
              <w:t>）技术更准确地定量</w:t>
            </w:r>
            <w:r w:rsidRPr="00481199">
              <w:rPr>
                <w:rFonts w:ascii="Times New Roman"/>
                <w:color w:val="000000"/>
                <w:szCs w:val="24"/>
              </w:rPr>
              <w:t>EC</w:t>
            </w:r>
            <w:r w:rsidRPr="00481199">
              <w:rPr>
                <w:rFonts w:ascii="Times New Roman"/>
                <w:color w:val="000000"/>
                <w:szCs w:val="24"/>
              </w:rPr>
              <w:t>的来源；如何在</w:t>
            </w:r>
            <w:r w:rsidRPr="00481199">
              <w:rPr>
                <w:rFonts w:ascii="Times New Roman"/>
                <w:color w:val="000000"/>
                <w:szCs w:val="24"/>
              </w:rPr>
              <w:t>OC</w:t>
            </w:r>
            <w:r w:rsidRPr="00481199">
              <w:rPr>
                <w:rFonts w:ascii="Times New Roman"/>
                <w:color w:val="000000"/>
                <w:szCs w:val="24"/>
              </w:rPr>
              <w:t>和</w:t>
            </w:r>
            <w:r w:rsidRPr="00481199">
              <w:rPr>
                <w:rFonts w:ascii="Times New Roman"/>
                <w:color w:val="000000"/>
                <w:szCs w:val="24"/>
              </w:rPr>
              <w:t>EC</w:t>
            </w:r>
            <w:r w:rsidRPr="00481199">
              <w:rPr>
                <w:rFonts w:ascii="Times New Roman"/>
                <w:color w:val="000000"/>
                <w:szCs w:val="24"/>
              </w:rPr>
              <w:t>来源已知的情况下，更好地认识</w:t>
            </w:r>
            <w:r w:rsidRPr="00481199">
              <w:rPr>
                <w:rFonts w:ascii="Times New Roman"/>
                <w:color w:val="000000"/>
                <w:szCs w:val="24"/>
              </w:rPr>
              <w:t>PM</w:t>
            </w:r>
            <w:r w:rsidRPr="00481199">
              <w:rPr>
                <w:rFonts w:ascii="Times New Roman"/>
                <w:color w:val="000000"/>
                <w:szCs w:val="24"/>
                <w:vertAlign w:val="subscript"/>
              </w:rPr>
              <w:t>2.5</w:t>
            </w:r>
            <w:r w:rsidRPr="00481199">
              <w:rPr>
                <w:rFonts w:ascii="Times New Roman"/>
                <w:color w:val="000000"/>
                <w:szCs w:val="24"/>
              </w:rPr>
              <w:t>的来源；如何控制民用燃煤的碳质气溶胶和</w:t>
            </w:r>
            <w:r w:rsidRPr="00481199">
              <w:rPr>
                <w:rFonts w:ascii="Times New Roman"/>
                <w:color w:val="000000"/>
                <w:szCs w:val="24"/>
              </w:rPr>
              <w:t>PM</w:t>
            </w:r>
            <w:r w:rsidRPr="00481199">
              <w:rPr>
                <w:rFonts w:ascii="Times New Roman"/>
                <w:color w:val="000000"/>
                <w:szCs w:val="24"/>
              </w:rPr>
              <w:t>排放更有效。</w:t>
            </w:r>
          </w:p>
          <w:p w14:paraId="31AF4E0A" w14:textId="77777777" w:rsidR="00481199" w:rsidRPr="00481199" w:rsidRDefault="00481199" w:rsidP="00481199">
            <w:pPr>
              <w:pStyle w:val="a4"/>
              <w:ind w:firstLineChars="0" w:firstLine="0"/>
              <w:rPr>
                <w:rFonts w:ascii="Times New Roman"/>
                <w:b/>
                <w:color w:val="000000"/>
                <w:szCs w:val="24"/>
              </w:rPr>
            </w:pPr>
            <w:r w:rsidRPr="00481199">
              <w:rPr>
                <w:rFonts w:ascii="Times New Roman"/>
                <w:b/>
                <w:color w:val="000000"/>
                <w:szCs w:val="24"/>
              </w:rPr>
              <w:t xml:space="preserve">2. </w:t>
            </w:r>
            <w:r w:rsidRPr="00481199">
              <w:rPr>
                <w:rFonts w:ascii="Times New Roman"/>
                <w:b/>
                <w:color w:val="000000"/>
                <w:szCs w:val="24"/>
              </w:rPr>
              <w:t>科学发现点</w:t>
            </w:r>
          </w:p>
          <w:p w14:paraId="2D51959F" w14:textId="77777777" w:rsidR="00481199" w:rsidRPr="00481199" w:rsidRDefault="00481199" w:rsidP="00481199">
            <w:pPr>
              <w:pStyle w:val="a4"/>
              <w:rPr>
                <w:rFonts w:ascii="Times New Roman"/>
                <w:color w:val="000000"/>
                <w:szCs w:val="24"/>
              </w:rPr>
            </w:pPr>
            <w:r w:rsidRPr="00481199">
              <w:rPr>
                <w:rFonts w:ascii="Times New Roman"/>
                <w:color w:val="000000"/>
                <w:szCs w:val="24"/>
              </w:rPr>
              <w:t>（</w:t>
            </w:r>
            <w:r w:rsidRPr="00481199">
              <w:rPr>
                <w:rFonts w:ascii="Times New Roman"/>
                <w:color w:val="000000"/>
                <w:szCs w:val="24"/>
              </w:rPr>
              <w:t>1</w:t>
            </w:r>
            <w:r w:rsidRPr="00481199">
              <w:rPr>
                <w:rFonts w:ascii="Times New Roman"/>
                <w:color w:val="000000"/>
                <w:szCs w:val="24"/>
              </w:rPr>
              <w:t>）定量大气碳质气溶胶来源是开展诸多相关科学问题的基础，利用</w:t>
            </w:r>
            <w:r w:rsidRPr="00481199">
              <w:rPr>
                <w:rFonts w:ascii="Times New Roman"/>
                <w:szCs w:val="24"/>
              </w:rPr>
              <w:t>放射性碳同位素（</w:t>
            </w:r>
            <w:r w:rsidRPr="00481199">
              <w:rPr>
                <w:rFonts w:ascii="Times New Roman"/>
                <w:szCs w:val="24"/>
                <w:vertAlign w:val="superscript"/>
              </w:rPr>
              <w:t>14</w:t>
            </w:r>
            <w:r w:rsidRPr="00481199">
              <w:rPr>
                <w:rFonts w:ascii="Times New Roman"/>
                <w:szCs w:val="24"/>
              </w:rPr>
              <w:t>C</w:t>
            </w:r>
            <w:r w:rsidRPr="00481199">
              <w:rPr>
                <w:rFonts w:ascii="Times New Roman"/>
                <w:szCs w:val="24"/>
              </w:rPr>
              <w:t>）</w:t>
            </w:r>
            <w:r w:rsidRPr="00481199">
              <w:rPr>
                <w:rFonts w:ascii="Times New Roman"/>
                <w:color w:val="000000"/>
                <w:szCs w:val="24"/>
              </w:rPr>
              <w:t>可以定量化石碳和非化石碳对碳质气溶胶的贡献。有效分离</w:t>
            </w:r>
            <w:r w:rsidRPr="00481199">
              <w:rPr>
                <w:rFonts w:ascii="Times New Roman"/>
                <w:color w:val="000000"/>
                <w:szCs w:val="24"/>
              </w:rPr>
              <w:t>OC</w:t>
            </w:r>
            <w:r w:rsidRPr="00481199">
              <w:rPr>
                <w:rFonts w:ascii="Times New Roman"/>
                <w:color w:val="000000"/>
                <w:szCs w:val="24"/>
              </w:rPr>
              <w:t>和</w:t>
            </w:r>
            <w:r w:rsidRPr="00481199">
              <w:rPr>
                <w:rFonts w:ascii="Times New Roman"/>
                <w:color w:val="000000"/>
                <w:szCs w:val="24"/>
              </w:rPr>
              <w:t>EC</w:t>
            </w:r>
            <w:r w:rsidRPr="00481199">
              <w:rPr>
                <w:rFonts w:ascii="Times New Roman"/>
                <w:color w:val="000000"/>
                <w:szCs w:val="24"/>
              </w:rPr>
              <w:t>是利用</w:t>
            </w:r>
            <w:r w:rsidRPr="00481199">
              <w:rPr>
                <w:rFonts w:ascii="Times New Roman"/>
                <w:color w:val="000000"/>
                <w:szCs w:val="24"/>
                <w:vertAlign w:val="superscript"/>
              </w:rPr>
              <w:t>14</w:t>
            </w:r>
            <w:r w:rsidRPr="00481199">
              <w:rPr>
                <w:rFonts w:ascii="Times New Roman"/>
                <w:color w:val="000000"/>
                <w:szCs w:val="24"/>
              </w:rPr>
              <w:t>C</w:t>
            </w:r>
            <w:r w:rsidRPr="00481199">
              <w:rPr>
                <w:rFonts w:ascii="Times New Roman"/>
                <w:color w:val="000000"/>
                <w:szCs w:val="24"/>
              </w:rPr>
              <w:t>技术准确定量其来源的前提，难点是分离过程中</w:t>
            </w:r>
            <w:r w:rsidRPr="00481199">
              <w:rPr>
                <w:rFonts w:ascii="Times New Roman"/>
                <w:color w:val="000000"/>
                <w:szCs w:val="24"/>
              </w:rPr>
              <w:t>OC</w:t>
            </w:r>
            <w:r w:rsidRPr="00481199">
              <w:rPr>
                <w:rFonts w:ascii="Times New Roman"/>
                <w:color w:val="000000"/>
                <w:szCs w:val="24"/>
              </w:rPr>
              <w:t>被热解转化为</w:t>
            </w:r>
            <w:r w:rsidRPr="00481199">
              <w:rPr>
                <w:rFonts w:ascii="Times New Roman"/>
                <w:color w:val="000000"/>
                <w:szCs w:val="24"/>
              </w:rPr>
              <w:t>EC</w:t>
            </w:r>
            <w:r w:rsidRPr="00481199">
              <w:rPr>
                <w:rFonts w:ascii="Times New Roman"/>
                <w:color w:val="000000"/>
                <w:szCs w:val="24"/>
              </w:rPr>
              <w:t>，导致</w:t>
            </w:r>
            <w:r w:rsidRPr="00481199">
              <w:rPr>
                <w:rFonts w:ascii="Times New Roman"/>
                <w:color w:val="000000"/>
                <w:szCs w:val="24"/>
              </w:rPr>
              <w:t>EC</w:t>
            </w:r>
            <w:r w:rsidRPr="00481199">
              <w:rPr>
                <w:rFonts w:ascii="Times New Roman"/>
                <w:color w:val="000000"/>
                <w:szCs w:val="24"/>
              </w:rPr>
              <w:t>的</w:t>
            </w:r>
            <w:r w:rsidRPr="00481199">
              <w:rPr>
                <w:rFonts w:ascii="Times New Roman"/>
                <w:color w:val="000000"/>
                <w:szCs w:val="24"/>
                <w:vertAlign w:val="superscript"/>
              </w:rPr>
              <w:t>14</w:t>
            </w:r>
            <w:r w:rsidRPr="00481199">
              <w:rPr>
                <w:rFonts w:ascii="Times New Roman"/>
                <w:color w:val="000000"/>
                <w:szCs w:val="24"/>
              </w:rPr>
              <w:t>C</w:t>
            </w:r>
            <w:r w:rsidRPr="00481199">
              <w:rPr>
                <w:rFonts w:ascii="Times New Roman"/>
                <w:color w:val="000000"/>
                <w:szCs w:val="24"/>
              </w:rPr>
              <w:t>测定结果失真。我国尚未建立完整的</w:t>
            </w:r>
            <w:r w:rsidRPr="00481199">
              <w:rPr>
                <w:rFonts w:ascii="Times New Roman"/>
                <w:color w:val="000000"/>
                <w:szCs w:val="24"/>
              </w:rPr>
              <w:t>OC</w:t>
            </w:r>
            <w:r w:rsidRPr="00481199">
              <w:rPr>
                <w:rFonts w:ascii="Times New Roman"/>
                <w:color w:val="000000"/>
                <w:szCs w:val="24"/>
              </w:rPr>
              <w:t>、</w:t>
            </w:r>
            <w:r w:rsidRPr="00481199">
              <w:rPr>
                <w:rFonts w:ascii="Times New Roman"/>
                <w:color w:val="000000"/>
                <w:szCs w:val="24"/>
              </w:rPr>
              <w:t>EC</w:t>
            </w:r>
            <w:r w:rsidRPr="00481199">
              <w:rPr>
                <w:rFonts w:ascii="Times New Roman"/>
                <w:color w:val="000000"/>
                <w:szCs w:val="24"/>
              </w:rPr>
              <w:t>分离和</w:t>
            </w:r>
            <w:r w:rsidRPr="00481199">
              <w:rPr>
                <w:rFonts w:ascii="Times New Roman"/>
                <w:color w:val="000000"/>
                <w:szCs w:val="24"/>
                <w:vertAlign w:val="superscript"/>
              </w:rPr>
              <w:t>14</w:t>
            </w:r>
            <w:r w:rsidRPr="00481199">
              <w:rPr>
                <w:rFonts w:ascii="Times New Roman"/>
                <w:color w:val="000000"/>
                <w:szCs w:val="24"/>
              </w:rPr>
              <w:t>C</w:t>
            </w:r>
            <w:r w:rsidRPr="00481199">
              <w:rPr>
                <w:rFonts w:ascii="Times New Roman"/>
                <w:color w:val="000000"/>
                <w:szCs w:val="24"/>
              </w:rPr>
              <w:t>测定方法体系。本项目提出了热分离前的处理方法以及热分离的控制条件，提高了</w:t>
            </w:r>
            <w:r w:rsidRPr="00481199">
              <w:rPr>
                <w:rFonts w:ascii="Times New Roman"/>
                <w:color w:val="000000"/>
                <w:szCs w:val="24"/>
              </w:rPr>
              <w:t>EC</w:t>
            </w:r>
            <w:r w:rsidRPr="00481199">
              <w:rPr>
                <w:rFonts w:ascii="Times New Roman"/>
                <w:color w:val="000000"/>
                <w:szCs w:val="24"/>
              </w:rPr>
              <w:t>的分离效率和产率。</w:t>
            </w:r>
          </w:p>
          <w:p w14:paraId="2DE5D33F" w14:textId="77777777" w:rsidR="00481199" w:rsidRPr="00481199" w:rsidRDefault="00481199" w:rsidP="00481199">
            <w:pPr>
              <w:pStyle w:val="a4"/>
              <w:rPr>
                <w:rFonts w:ascii="Times New Roman"/>
                <w:szCs w:val="24"/>
              </w:rPr>
            </w:pPr>
            <w:r w:rsidRPr="00481199">
              <w:rPr>
                <w:rFonts w:ascii="Times New Roman"/>
                <w:color w:val="000000"/>
                <w:szCs w:val="24"/>
              </w:rPr>
              <w:t>（</w:t>
            </w:r>
            <w:r w:rsidRPr="00481199">
              <w:rPr>
                <w:rFonts w:ascii="Times New Roman"/>
                <w:color w:val="000000"/>
                <w:szCs w:val="24"/>
              </w:rPr>
              <w:t>2</w:t>
            </w:r>
            <w:r w:rsidRPr="00481199">
              <w:rPr>
                <w:rFonts w:ascii="Times New Roman"/>
                <w:color w:val="000000"/>
                <w:szCs w:val="24"/>
              </w:rPr>
              <w:t>）如何提高溯源结果的可信度是</w:t>
            </w:r>
            <w:r w:rsidRPr="00481199">
              <w:rPr>
                <w:rFonts w:ascii="Times New Roman"/>
                <w:color w:val="000000"/>
                <w:szCs w:val="24"/>
              </w:rPr>
              <w:t>PM</w:t>
            </w:r>
            <w:r w:rsidRPr="00481199">
              <w:rPr>
                <w:rFonts w:ascii="Times New Roman"/>
                <w:color w:val="000000"/>
                <w:szCs w:val="24"/>
                <w:vertAlign w:val="subscript"/>
              </w:rPr>
              <w:t>2.5</w:t>
            </w:r>
            <w:r w:rsidRPr="00481199">
              <w:rPr>
                <w:rFonts w:ascii="Times New Roman"/>
                <w:color w:val="000000"/>
                <w:szCs w:val="24"/>
              </w:rPr>
              <w:t>溯源方法学研究的一个重要方向。</w:t>
            </w:r>
            <w:r w:rsidRPr="00481199">
              <w:rPr>
                <w:rFonts w:ascii="Times New Roman"/>
                <w:szCs w:val="24"/>
              </w:rPr>
              <w:t>PM</w:t>
            </w:r>
            <w:r w:rsidRPr="00481199">
              <w:rPr>
                <w:rFonts w:ascii="Times New Roman"/>
                <w:szCs w:val="24"/>
                <w:vertAlign w:val="subscript"/>
              </w:rPr>
              <w:t>2.5</w:t>
            </w:r>
            <w:r w:rsidRPr="00481199">
              <w:rPr>
                <w:rFonts w:ascii="Times New Roman"/>
                <w:szCs w:val="24"/>
              </w:rPr>
              <w:t>中的</w:t>
            </w:r>
            <w:r w:rsidRPr="00481199">
              <w:rPr>
                <w:rFonts w:ascii="Times New Roman"/>
                <w:szCs w:val="24"/>
              </w:rPr>
              <w:t>OC</w:t>
            </w:r>
            <w:r w:rsidRPr="00481199">
              <w:rPr>
                <w:rFonts w:ascii="Times New Roman"/>
                <w:szCs w:val="24"/>
              </w:rPr>
              <w:t>和</w:t>
            </w:r>
            <w:r w:rsidRPr="00481199">
              <w:rPr>
                <w:rFonts w:ascii="Times New Roman"/>
                <w:szCs w:val="24"/>
              </w:rPr>
              <w:t>EC</w:t>
            </w:r>
            <w:r w:rsidRPr="00481199">
              <w:rPr>
                <w:rFonts w:ascii="Times New Roman"/>
                <w:szCs w:val="24"/>
              </w:rPr>
              <w:t>的来源可以通过</w:t>
            </w:r>
            <w:r w:rsidRPr="00481199">
              <w:rPr>
                <w:rFonts w:ascii="Times New Roman"/>
                <w:szCs w:val="24"/>
                <w:vertAlign w:val="superscript"/>
              </w:rPr>
              <w:t>14</w:t>
            </w:r>
            <w:r w:rsidRPr="00481199">
              <w:rPr>
                <w:rFonts w:ascii="Times New Roman"/>
                <w:szCs w:val="24"/>
              </w:rPr>
              <w:t>C</w:t>
            </w:r>
            <w:r w:rsidRPr="00481199">
              <w:rPr>
                <w:rFonts w:ascii="Times New Roman"/>
                <w:szCs w:val="24"/>
              </w:rPr>
              <w:t>测定得到。本项目通过</w:t>
            </w:r>
            <w:r w:rsidRPr="00481199">
              <w:rPr>
                <w:rFonts w:ascii="Times New Roman"/>
                <w:szCs w:val="24"/>
              </w:rPr>
              <w:t>OC</w:t>
            </w:r>
            <w:r w:rsidRPr="00481199">
              <w:rPr>
                <w:rFonts w:ascii="Times New Roman"/>
                <w:szCs w:val="24"/>
              </w:rPr>
              <w:t>和</w:t>
            </w:r>
            <w:r w:rsidRPr="00481199">
              <w:rPr>
                <w:rFonts w:ascii="Times New Roman"/>
                <w:szCs w:val="24"/>
              </w:rPr>
              <w:t>EC</w:t>
            </w:r>
            <w:r w:rsidRPr="00481199">
              <w:rPr>
                <w:rFonts w:ascii="Times New Roman"/>
                <w:szCs w:val="24"/>
              </w:rPr>
              <w:t>来源、碳质气溶胶和</w:t>
            </w:r>
            <w:r w:rsidRPr="00481199">
              <w:rPr>
                <w:rFonts w:ascii="Times New Roman"/>
                <w:color w:val="000000"/>
                <w:szCs w:val="24"/>
              </w:rPr>
              <w:t>PM</w:t>
            </w:r>
            <w:r w:rsidRPr="00481199">
              <w:rPr>
                <w:rFonts w:ascii="Times New Roman"/>
                <w:color w:val="000000"/>
                <w:szCs w:val="24"/>
                <w:vertAlign w:val="subscript"/>
              </w:rPr>
              <w:t>2.5</w:t>
            </w:r>
            <w:r w:rsidRPr="00481199">
              <w:rPr>
                <w:rFonts w:ascii="Times New Roman"/>
                <w:szCs w:val="24"/>
              </w:rPr>
              <w:t>来源的共变特征</w:t>
            </w:r>
            <w:r w:rsidRPr="00481199">
              <w:rPr>
                <w:rFonts w:ascii="Times New Roman"/>
                <w:color w:val="000000"/>
                <w:szCs w:val="24"/>
              </w:rPr>
              <w:t>分析，提出了</w:t>
            </w:r>
            <w:r w:rsidRPr="00481199">
              <w:rPr>
                <w:rFonts w:ascii="Times New Roman"/>
                <w:color w:val="000000"/>
                <w:szCs w:val="24"/>
              </w:rPr>
              <w:t>OC</w:t>
            </w:r>
            <w:r w:rsidRPr="00481199">
              <w:rPr>
                <w:rFonts w:ascii="Times New Roman"/>
                <w:color w:val="000000"/>
                <w:szCs w:val="24"/>
              </w:rPr>
              <w:t>和</w:t>
            </w:r>
            <w:r w:rsidRPr="00481199">
              <w:rPr>
                <w:rFonts w:ascii="Times New Roman"/>
                <w:color w:val="000000"/>
                <w:szCs w:val="24"/>
              </w:rPr>
              <w:t>EC</w:t>
            </w:r>
            <w:r w:rsidRPr="00481199">
              <w:rPr>
                <w:rFonts w:ascii="Times New Roman"/>
                <w:color w:val="000000"/>
                <w:szCs w:val="24"/>
              </w:rPr>
              <w:t>的</w:t>
            </w:r>
            <w:r w:rsidRPr="00481199">
              <w:rPr>
                <w:rFonts w:ascii="Times New Roman"/>
                <w:szCs w:val="24"/>
              </w:rPr>
              <w:t>定量溯源</w:t>
            </w:r>
            <w:r w:rsidRPr="00481199">
              <w:rPr>
                <w:rFonts w:ascii="Times New Roman"/>
                <w:color w:val="000000"/>
                <w:szCs w:val="24"/>
              </w:rPr>
              <w:t>结果可以用来改善对</w:t>
            </w:r>
            <w:r w:rsidRPr="00481199">
              <w:rPr>
                <w:rFonts w:ascii="Times New Roman"/>
                <w:color w:val="000000"/>
                <w:szCs w:val="24"/>
              </w:rPr>
              <w:t>PM</w:t>
            </w:r>
            <w:r w:rsidRPr="00481199">
              <w:rPr>
                <w:rFonts w:ascii="Times New Roman"/>
                <w:color w:val="000000"/>
                <w:szCs w:val="24"/>
                <w:vertAlign w:val="subscript"/>
              </w:rPr>
              <w:t>2.5</w:t>
            </w:r>
            <w:r w:rsidRPr="00481199">
              <w:rPr>
                <w:rFonts w:ascii="Times New Roman"/>
                <w:color w:val="000000"/>
                <w:szCs w:val="24"/>
              </w:rPr>
              <w:t>源贡献</w:t>
            </w:r>
            <w:r w:rsidRPr="00481199">
              <w:rPr>
                <w:rFonts w:ascii="Times New Roman"/>
                <w:szCs w:val="24"/>
              </w:rPr>
              <w:t>的认识</w:t>
            </w:r>
            <w:r w:rsidRPr="00481199">
              <w:rPr>
                <w:rFonts w:ascii="Times New Roman"/>
                <w:color w:val="000000"/>
                <w:szCs w:val="24"/>
              </w:rPr>
              <w:t>，进而</w:t>
            </w:r>
            <w:r w:rsidRPr="00481199">
              <w:rPr>
                <w:rFonts w:ascii="Times New Roman"/>
                <w:szCs w:val="24"/>
              </w:rPr>
              <w:t>提出了基于</w:t>
            </w:r>
            <w:r w:rsidRPr="00481199">
              <w:rPr>
                <w:rFonts w:ascii="Times New Roman"/>
                <w:szCs w:val="24"/>
                <w:vertAlign w:val="superscript"/>
              </w:rPr>
              <w:t>14</w:t>
            </w:r>
            <w:r w:rsidRPr="00481199">
              <w:rPr>
                <w:rFonts w:ascii="Times New Roman"/>
                <w:szCs w:val="24"/>
              </w:rPr>
              <w:t>C</w:t>
            </w:r>
            <w:r w:rsidRPr="00481199">
              <w:rPr>
                <w:rFonts w:ascii="Times New Roman"/>
                <w:szCs w:val="24"/>
              </w:rPr>
              <w:t>和正矩阵分解模型（</w:t>
            </w:r>
            <w:r w:rsidRPr="00481199">
              <w:rPr>
                <w:rFonts w:ascii="Times New Roman"/>
                <w:szCs w:val="24"/>
              </w:rPr>
              <w:t>PMF</w:t>
            </w:r>
            <w:r w:rsidRPr="00481199">
              <w:rPr>
                <w:rFonts w:ascii="Times New Roman"/>
                <w:szCs w:val="24"/>
              </w:rPr>
              <w:t>）的</w:t>
            </w:r>
            <w:r w:rsidRPr="00481199">
              <w:rPr>
                <w:rFonts w:ascii="Times New Roman"/>
                <w:szCs w:val="24"/>
              </w:rPr>
              <w:t>PM</w:t>
            </w:r>
            <w:r w:rsidRPr="00481199">
              <w:rPr>
                <w:rFonts w:ascii="Times New Roman"/>
                <w:szCs w:val="24"/>
                <w:vertAlign w:val="subscript"/>
              </w:rPr>
              <w:t>2.5</w:t>
            </w:r>
            <w:r w:rsidRPr="00481199">
              <w:rPr>
                <w:rFonts w:ascii="Times New Roman"/>
                <w:szCs w:val="24"/>
              </w:rPr>
              <w:t>来源解析方法</w:t>
            </w:r>
            <w:r w:rsidRPr="00481199">
              <w:rPr>
                <w:rFonts w:ascii="Times New Roman"/>
                <w:color w:val="000000"/>
                <w:szCs w:val="24"/>
              </w:rPr>
              <w:t>，减小了人为主观因素对模拟结果的影响，实现了源贡献误差的定量评估</w:t>
            </w:r>
            <w:r w:rsidRPr="00481199">
              <w:rPr>
                <w:rFonts w:ascii="Times New Roman"/>
                <w:szCs w:val="24"/>
              </w:rPr>
              <w:t>。</w:t>
            </w:r>
          </w:p>
          <w:p w14:paraId="64E5F399" w14:textId="77777777" w:rsidR="00481199" w:rsidRPr="00481199" w:rsidRDefault="00481199" w:rsidP="00481199">
            <w:pPr>
              <w:spacing w:line="360" w:lineRule="auto"/>
              <w:ind w:firstLineChars="200" w:firstLine="480"/>
              <w:rPr>
                <w:rFonts w:ascii="Times New Roman" w:eastAsia="宋体" w:hAnsi="Times New Roman" w:cs="Times New Roman"/>
                <w:bCs/>
                <w:kern w:val="0"/>
                <w:sz w:val="24"/>
                <w:szCs w:val="24"/>
              </w:rPr>
            </w:pPr>
            <w:r w:rsidRPr="00481199">
              <w:rPr>
                <w:rFonts w:ascii="Times New Roman" w:eastAsia="宋体" w:hAnsi="Times New Roman" w:cs="Times New Roman"/>
                <w:bCs/>
                <w:kern w:val="0"/>
                <w:sz w:val="24"/>
                <w:szCs w:val="24"/>
              </w:rPr>
              <w:t>（</w:t>
            </w:r>
            <w:r w:rsidRPr="00481199">
              <w:rPr>
                <w:rFonts w:ascii="Times New Roman" w:eastAsia="宋体" w:hAnsi="Times New Roman" w:cs="Times New Roman"/>
                <w:bCs/>
                <w:kern w:val="0"/>
                <w:sz w:val="24"/>
                <w:szCs w:val="24"/>
              </w:rPr>
              <w:t>3</w:t>
            </w:r>
            <w:r w:rsidRPr="00481199">
              <w:rPr>
                <w:rFonts w:ascii="Times New Roman" w:eastAsia="宋体" w:hAnsi="Times New Roman" w:cs="Times New Roman"/>
                <w:bCs/>
                <w:kern w:val="0"/>
                <w:sz w:val="24"/>
                <w:szCs w:val="24"/>
              </w:rPr>
              <w:t>）民用燃煤是</w:t>
            </w:r>
            <w:r w:rsidRPr="00481199">
              <w:rPr>
                <w:rFonts w:ascii="Times New Roman" w:eastAsia="宋体" w:hAnsi="Times New Roman" w:cs="Times New Roman"/>
                <w:color w:val="000000"/>
                <w:sz w:val="24"/>
                <w:szCs w:val="24"/>
              </w:rPr>
              <w:t>碳质气溶胶</w:t>
            </w:r>
            <w:r w:rsidRPr="00481199">
              <w:rPr>
                <w:rFonts w:ascii="Times New Roman" w:eastAsia="宋体" w:hAnsi="Times New Roman" w:cs="Times New Roman"/>
                <w:bCs/>
                <w:kern w:val="0"/>
                <w:sz w:val="24"/>
                <w:szCs w:val="24"/>
              </w:rPr>
              <w:t>和大气颗粒物（</w:t>
            </w:r>
            <w:r w:rsidRPr="00481199">
              <w:rPr>
                <w:rFonts w:ascii="Times New Roman" w:eastAsia="宋体" w:hAnsi="Times New Roman" w:cs="Times New Roman"/>
                <w:bCs/>
                <w:kern w:val="0"/>
                <w:sz w:val="24"/>
                <w:szCs w:val="24"/>
              </w:rPr>
              <w:t>PM</w:t>
            </w:r>
            <w:r w:rsidRPr="00481199">
              <w:rPr>
                <w:rFonts w:ascii="Times New Roman" w:eastAsia="宋体" w:hAnsi="Times New Roman" w:cs="Times New Roman"/>
                <w:bCs/>
                <w:kern w:val="0"/>
                <w:sz w:val="24"/>
                <w:szCs w:val="24"/>
              </w:rPr>
              <w:t>）的重要贡献源，且其排放因子具有很大的可变性。本项目通过实测分析，揭示了煤的成熟度是影响</w:t>
            </w:r>
            <w:r w:rsidRPr="00481199">
              <w:rPr>
                <w:rFonts w:ascii="Times New Roman" w:eastAsia="宋体" w:hAnsi="Times New Roman" w:cs="Times New Roman"/>
                <w:bCs/>
                <w:kern w:val="0"/>
                <w:sz w:val="24"/>
                <w:szCs w:val="24"/>
              </w:rPr>
              <w:t>PM</w:t>
            </w:r>
            <w:r w:rsidRPr="00481199">
              <w:rPr>
                <w:rFonts w:ascii="Times New Roman" w:eastAsia="宋体" w:hAnsi="Times New Roman" w:cs="Times New Roman"/>
                <w:bCs/>
                <w:kern w:val="0"/>
                <w:sz w:val="24"/>
                <w:szCs w:val="24"/>
              </w:rPr>
              <w:t>及其</w:t>
            </w:r>
            <w:r w:rsidRPr="00481199">
              <w:rPr>
                <w:rFonts w:ascii="Times New Roman" w:eastAsia="宋体" w:hAnsi="Times New Roman" w:cs="Times New Roman"/>
                <w:sz w:val="24"/>
                <w:szCs w:val="24"/>
              </w:rPr>
              <w:t>碳质成分</w:t>
            </w:r>
            <w:r w:rsidRPr="00481199">
              <w:rPr>
                <w:rFonts w:ascii="Times New Roman" w:eastAsia="宋体" w:hAnsi="Times New Roman" w:cs="Times New Roman"/>
                <w:bCs/>
                <w:kern w:val="0"/>
                <w:sz w:val="24"/>
                <w:szCs w:val="24"/>
              </w:rPr>
              <w:t>排放</w:t>
            </w:r>
            <w:r w:rsidRPr="00481199">
              <w:rPr>
                <w:rFonts w:ascii="Times New Roman" w:eastAsia="宋体" w:hAnsi="Times New Roman" w:cs="Times New Roman"/>
                <w:color w:val="000000"/>
                <w:sz w:val="24"/>
                <w:szCs w:val="24"/>
              </w:rPr>
              <w:t>因子</w:t>
            </w:r>
            <w:r w:rsidRPr="00481199">
              <w:rPr>
                <w:rFonts w:ascii="Times New Roman" w:eastAsia="宋体" w:hAnsi="Times New Roman" w:cs="Times New Roman"/>
                <w:bCs/>
                <w:kern w:val="0"/>
                <w:sz w:val="24"/>
                <w:szCs w:val="24"/>
              </w:rPr>
              <w:t>的最主要因素</w:t>
            </w:r>
            <w:r w:rsidRPr="00481199">
              <w:rPr>
                <w:rFonts w:ascii="Times New Roman" w:eastAsia="宋体" w:hAnsi="Times New Roman" w:cs="Times New Roman"/>
                <w:color w:val="000000"/>
                <w:sz w:val="24"/>
                <w:szCs w:val="24"/>
              </w:rPr>
              <w:t>；其次是</w:t>
            </w:r>
            <w:r w:rsidRPr="00481199">
              <w:rPr>
                <w:rFonts w:ascii="Times New Roman" w:eastAsia="宋体" w:hAnsi="Times New Roman" w:cs="Times New Roman"/>
                <w:bCs/>
                <w:kern w:val="0"/>
                <w:sz w:val="24"/>
                <w:szCs w:val="24"/>
              </w:rPr>
              <w:t>煤的燃烧方式、炉具的燃烧效率。据此，提出了在民用燃煤不可替代的情况下，禁用烟煤，特别是中挥发性烟煤作为民用燃料是减少民用燃煤的</w:t>
            </w:r>
            <w:r w:rsidRPr="00481199">
              <w:rPr>
                <w:rFonts w:ascii="Times New Roman" w:eastAsia="宋体" w:hAnsi="Times New Roman" w:cs="Times New Roman"/>
                <w:bCs/>
                <w:kern w:val="0"/>
                <w:sz w:val="24"/>
                <w:szCs w:val="24"/>
              </w:rPr>
              <w:t>PM</w:t>
            </w:r>
            <w:r w:rsidRPr="00481199">
              <w:rPr>
                <w:rFonts w:ascii="Times New Roman" w:eastAsia="宋体" w:hAnsi="Times New Roman" w:cs="Times New Roman"/>
                <w:bCs/>
                <w:kern w:val="0"/>
                <w:sz w:val="24"/>
                <w:szCs w:val="24"/>
              </w:rPr>
              <w:t>及其</w:t>
            </w:r>
            <w:r w:rsidRPr="00481199">
              <w:rPr>
                <w:rFonts w:ascii="Times New Roman" w:eastAsia="宋体" w:hAnsi="Times New Roman" w:cs="Times New Roman"/>
                <w:sz w:val="24"/>
                <w:szCs w:val="24"/>
              </w:rPr>
              <w:t>碳质成分</w:t>
            </w:r>
            <w:r w:rsidRPr="00481199">
              <w:rPr>
                <w:rFonts w:ascii="Times New Roman" w:eastAsia="宋体" w:hAnsi="Times New Roman" w:cs="Times New Roman"/>
                <w:bCs/>
                <w:kern w:val="0"/>
                <w:sz w:val="24"/>
                <w:szCs w:val="24"/>
              </w:rPr>
              <w:t>排放的最有效手段；进一步推广蜂窝煤作为民用燃煤，推广改进炉灶，可以进一步减少民用燃煤的</w:t>
            </w:r>
            <w:r w:rsidRPr="00481199">
              <w:rPr>
                <w:rFonts w:ascii="Times New Roman" w:eastAsia="宋体" w:hAnsi="Times New Roman" w:cs="Times New Roman"/>
                <w:bCs/>
                <w:kern w:val="0"/>
                <w:sz w:val="24"/>
                <w:szCs w:val="24"/>
              </w:rPr>
              <w:t>PM</w:t>
            </w:r>
            <w:r w:rsidRPr="00481199">
              <w:rPr>
                <w:rFonts w:ascii="Times New Roman" w:eastAsia="宋体" w:hAnsi="Times New Roman" w:cs="Times New Roman"/>
                <w:bCs/>
                <w:kern w:val="0"/>
                <w:sz w:val="24"/>
                <w:szCs w:val="24"/>
              </w:rPr>
              <w:t>及其</w:t>
            </w:r>
            <w:r w:rsidRPr="00481199">
              <w:rPr>
                <w:rFonts w:ascii="Times New Roman" w:eastAsia="宋体" w:hAnsi="Times New Roman" w:cs="Times New Roman"/>
                <w:sz w:val="24"/>
                <w:szCs w:val="24"/>
              </w:rPr>
              <w:t>碳质成分</w:t>
            </w:r>
            <w:r w:rsidRPr="00481199">
              <w:rPr>
                <w:rFonts w:ascii="Times New Roman" w:eastAsia="宋体" w:hAnsi="Times New Roman" w:cs="Times New Roman"/>
                <w:bCs/>
                <w:kern w:val="0"/>
                <w:sz w:val="24"/>
                <w:szCs w:val="24"/>
              </w:rPr>
              <w:t>排放。</w:t>
            </w:r>
          </w:p>
          <w:p w14:paraId="64BF1B02" w14:textId="77777777" w:rsidR="00481199" w:rsidRPr="00481199" w:rsidRDefault="00481199" w:rsidP="00481199">
            <w:pPr>
              <w:pStyle w:val="a4"/>
              <w:ind w:firstLineChars="0" w:firstLine="0"/>
              <w:rPr>
                <w:rFonts w:ascii="Times New Roman"/>
                <w:b/>
                <w:color w:val="000000"/>
                <w:szCs w:val="24"/>
              </w:rPr>
            </w:pPr>
            <w:r w:rsidRPr="00481199">
              <w:rPr>
                <w:rFonts w:ascii="Times New Roman"/>
                <w:b/>
                <w:color w:val="000000"/>
                <w:szCs w:val="24"/>
              </w:rPr>
              <w:t xml:space="preserve">3. </w:t>
            </w:r>
            <w:r w:rsidRPr="00481199">
              <w:rPr>
                <w:rFonts w:ascii="Times New Roman"/>
                <w:b/>
                <w:color w:val="000000"/>
                <w:szCs w:val="24"/>
              </w:rPr>
              <w:t>科学价值</w:t>
            </w:r>
          </w:p>
          <w:p w14:paraId="127C012F" w14:textId="77777777" w:rsidR="00481199" w:rsidRPr="00481199" w:rsidRDefault="00481199" w:rsidP="00481199">
            <w:pPr>
              <w:pStyle w:val="a4"/>
              <w:rPr>
                <w:rFonts w:ascii="Times New Roman"/>
                <w:color w:val="000000"/>
                <w:szCs w:val="24"/>
              </w:rPr>
            </w:pPr>
            <w:r w:rsidRPr="00481199">
              <w:rPr>
                <w:rFonts w:ascii="Times New Roman"/>
                <w:color w:val="000000"/>
                <w:szCs w:val="24"/>
              </w:rPr>
              <w:t>该项目针对大气碳质气溶胶、</w:t>
            </w:r>
            <w:r w:rsidRPr="00481199">
              <w:rPr>
                <w:rFonts w:ascii="Times New Roman"/>
                <w:color w:val="000000"/>
                <w:szCs w:val="24"/>
              </w:rPr>
              <w:t>PM</w:t>
            </w:r>
            <w:r w:rsidRPr="00481199">
              <w:rPr>
                <w:rFonts w:ascii="Times New Roman"/>
                <w:color w:val="000000"/>
                <w:szCs w:val="24"/>
                <w:vertAlign w:val="subscript"/>
              </w:rPr>
              <w:t>2.5</w:t>
            </w:r>
            <w:r w:rsidRPr="00481199">
              <w:rPr>
                <w:rFonts w:ascii="Times New Roman"/>
                <w:color w:val="000000"/>
                <w:szCs w:val="24"/>
              </w:rPr>
              <w:t>的溯源方法和减排策略开展研究，形成了系</w:t>
            </w:r>
            <w:r w:rsidRPr="00481199">
              <w:rPr>
                <w:rFonts w:ascii="Times New Roman"/>
                <w:color w:val="000000"/>
                <w:szCs w:val="24"/>
              </w:rPr>
              <w:lastRenderedPageBreak/>
              <w:t>统的研究方法和应用基础理论，对制定碳质气溶胶和大气颗粒物的减排措施具有重要科学价值与指导意义。</w:t>
            </w:r>
          </w:p>
          <w:p w14:paraId="3A46194E" w14:textId="77777777" w:rsidR="00481199" w:rsidRPr="00481199" w:rsidRDefault="00481199" w:rsidP="00481199">
            <w:pPr>
              <w:pStyle w:val="a4"/>
              <w:ind w:firstLineChars="0" w:firstLine="0"/>
              <w:rPr>
                <w:rFonts w:ascii="Times New Roman"/>
                <w:b/>
                <w:color w:val="000000"/>
                <w:szCs w:val="24"/>
              </w:rPr>
            </w:pPr>
            <w:r w:rsidRPr="00481199">
              <w:rPr>
                <w:rFonts w:ascii="Times New Roman"/>
                <w:b/>
                <w:color w:val="000000"/>
                <w:szCs w:val="24"/>
              </w:rPr>
              <w:t xml:space="preserve">4. </w:t>
            </w:r>
            <w:r w:rsidRPr="00481199">
              <w:rPr>
                <w:rFonts w:ascii="Times New Roman"/>
                <w:b/>
                <w:color w:val="000000"/>
                <w:szCs w:val="24"/>
              </w:rPr>
              <w:t>同行引用及评价</w:t>
            </w:r>
          </w:p>
          <w:p w14:paraId="2E4585C7" w14:textId="77777777" w:rsidR="00481199" w:rsidRPr="00481199" w:rsidRDefault="00481199" w:rsidP="00481199">
            <w:pPr>
              <w:spacing w:line="360" w:lineRule="auto"/>
              <w:ind w:firstLineChars="200" w:firstLine="480"/>
              <w:rPr>
                <w:rFonts w:ascii="Times New Roman" w:eastAsia="宋体" w:hAnsi="Times New Roman" w:cs="Times New Roman"/>
                <w:sz w:val="24"/>
                <w:szCs w:val="24"/>
              </w:rPr>
            </w:pPr>
            <w:r w:rsidRPr="00481199">
              <w:rPr>
                <w:rFonts w:ascii="Times New Roman" w:eastAsia="宋体" w:hAnsi="Times New Roman" w:cs="Times New Roman"/>
                <w:color w:val="000000"/>
                <w:sz w:val="24"/>
                <w:szCs w:val="24"/>
              </w:rPr>
              <w:t>支撑该成果的</w:t>
            </w:r>
            <w:r w:rsidRPr="00481199">
              <w:rPr>
                <w:rFonts w:ascii="Times New Roman" w:eastAsia="宋体" w:hAnsi="Times New Roman" w:cs="Times New Roman"/>
                <w:sz w:val="24"/>
                <w:szCs w:val="24"/>
              </w:rPr>
              <w:t>5</w:t>
            </w:r>
            <w:r w:rsidRPr="00481199">
              <w:rPr>
                <w:rFonts w:ascii="Times New Roman" w:eastAsia="宋体" w:hAnsi="Times New Roman" w:cs="Times New Roman"/>
                <w:sz w:val="24"/>
                <w:szCs w:val="24"/>
              </w:rPr>
              <w:t>篇代表性论文总他引</w:t>
            </w:r>
            <w:r w:rsidRPr="00481199">
              <w:rPr>
                <w:rFonts w:ascii="Times New Roman" w:eastAsia="宋体" w:hAnsi="Times New Roman" w:cs="Times New Roman"/>
                <w:sz w:val="24"/>
                <w:szCs w:val="24"/>
              </w:rPr>
              <w:t>404</w:t>
            </w:r>
            <w:r w:rsidRPr="00481199">
              <w:rPr>
                <w:rFonts w:ascii="Times New Roman" w:eastAsia="宋体" w:hAnsi="Times New Roman" w:cs="Times New Roman"/>
                <w:sz w:val="24"/>
                <w:szCs w:val="24"/>
              </w:rPr>
              <w:t>次，其中</w:t>
            </w:r>
            <w:r w:rsidRPr="00481199">
              <w:rPr>
                <w:rFonts w:ascii="Times New Roman" w:eastAsia="宋体" w:hAnsi="Times New Roman" w:cs="Times New Roman"/>
                <w:sz w:val="24"/>
                <w:szCs w:val="24"/>
              </w:rPr>
              <w:t xml:space="preserve"> SCI </w:t>
            </w:r>
            <w:r w:rsidRPr="00481199">
              <w:rPr>
                <w:rFonts w:ascii="Times New Roman" w:eastAsia="宋体" w:hAnsi="Times New Roman" w:cs="Times New Roman"/>
                <w:sz w:val="24"/>
                <w:szCs w:val="24"/>
              </w:rPr>
              <w:t>他引</w:t>
            </w:r>
            <w:r w:rsidRPr="00481199">
              <w:rPr>
                <w:rFonts w:ascii="Times New Roman" w:eastAsia="宋体" w:hAnsi="Times New Roman" w:cs="Times New Roman"/>
                <w:sz w:val="24"/>
                <w:szCs w:val="24"/>
              </w:rPr>
              <w:t xml:space="preserve">310 </w:t>
            </w:r>
            <w:r w:rsidRPr="00481199">
              <w:rPr>
                <w:rFonts w:ascii="Times New Roman" w:eastAsia="宋体" w:hAnsi="Times New Roman" w:cs="Times New Roman"/>
                <w:sz w:val="24"/>
                <w:szCs w:val="24"/>
              </w:rPr>
              <w:t>次。他引论文发表在</w:t>
            </w:r>
            <w:r w:rsidRPr="00481199">
              <w:rPr>
                <w:rFonts w:ascii="Times New Roman" w:eastAsia="宋体" w:hAnsi="Times New Roman" w:cs="Times New Roman"/>
                <w:sz w:val="24"/>
                <w:szCs w:val="24"/>
              </w:rPr>
              <w:t>66</w:t>
            </w:r>
            <w:r w:rsidRPr="00481199">
              <w:rPr>
                <w:rFonts w:ascii="Times New Roman" w:eastAsia="宋体" w:hAnsi="Times New Roman" w:cs="Times New Roman"/>
                <w:sz w:val="24"/>
                <w:szCs w:val="24"/>
              </w:rPr>
              <w:t>种</w:t>
            </w:r>
            <w:r w:rsidRPr="00481199">
              <w:rPr>
                <w:rFonts w:ascii="Times New Roman" w:eastAsia="宋体" w:hAnsi="Times New Roman" w:cs="Times New Roman"/>
                <w:sz w:val="24"/>
                <w:szCs w:val="24"/>
              </w:rPr>
              <w:t>SCI</w:t>
            </w:r>
            <w:r w:rsidRPr="00481199">
              <w:rPr>
                <w:rFonts w:ascii="Times New Roman" w:eastAsia="宋体" w:hAnsi="Times New Roman" w:cs="Times New Roman"/>
                <w:sz w:val="24"/>
                <w:szCs w:val="24"/>
              </w:rPr>
              <w:t>期刊和</w:t>
            </w:r>
            <w:r w:rsidRPr="00481199">
              <w:rPr>
                <w:rFonts w:ascii="Times New Roman" w:eastAsia="宋体" w:hAnsi="Times New Roman" w:cs="Times New Roman"/>
                <w:sz w:val="24"/>
                <w:szCs w:val="24"/>
              </w:rPr>
              <w:t>28</w:t>
            </w:r>
            <w:r w:rsidRPr="00481199">
              <w:rPr>
                <w:rFonts w:ascii="Times New Roman" w:eastAsia="宋体" w:hAnsi="Times New Roman" w:cs="Times New Roman"/>
                <w:sz w:val="24"/>
                <w:szCs w:val="24"/>
              </w:rPr>
              <w:t>种中文</w:t>
            </w:r>
            <w:r w:rsidRPr="00481199">
              <w:rPr>
                <w:rFonts w:ascii="Times New Roman" w:eastAsia="宋体" w:hAnsi="Times New Roman" w:cs="Times New Roman"/>
                <w:sz w:val="24"/>
                <w:szCs w:val="24"/>
              </w:rPr>
              <w:t>CSCD</w:t>
            </w:r>
            <w:r w:rsidRPr="00481199">
              <w:rPr>
                <w:rFonts w:ascii="Times New Roman" w:eastAsia="宋体" w:hAnsi="Times New Roman" w:cs="Times New Roman"/>
                <w:sz w:val="24"/>
                <w:szCs w:val="24"/>
              </w:rPr>
              <w:t>期刊上</w:t>
            </w:r>
            <w:r w:rsidRPr="00481199">
              <w:rPr>
                <w:rFonts w:ascii="Times New Roman" w:eastAsia="宋体" w:hAnsi="Times New Roman" w:cs="Times New Roman"/>
                <w:color w:val="000000"/>
                <w:sz w:val="24"/>
                <w:szCs w:val="24"/>
              </w:rPr>
              <w:t>。他引论文的作者来自</w:t>
            </w:r>
            <w:r w:rsidRPr="00481199">
              <w:rPr>
                <w:rFonts w:ascii="Times New Roman" w:eastAsia="宋体" w:hAnsi="Times New Roman" w:cs="Times New Roman"/>
                <w:color w:val="000000"/>
                <w:sz w:val="24"/>
                <w:szCs w:val="24"/>
              </w:rPr>
              <w:t>30</w:t>
            </w:r>
            <w:r w:rsidRPr="00481199">
              <w:rPr>
                <w:rFonts w:ascii="Times New Roman" w:eastAsia="宋体" w:hAnsi="Times New Roman" w:cs="Times New Roman"/>
                <w:color w:val="000000"/>
                <w:sz w:val="24"/>
                <w:szCs w:val="24"/>
              </w:rPr>
              <w:t>多个国家和地区的近</w:t>
            </w:r>
            <w:r w:rsidRPr="00481199">
              <w:rPr>
                <w:rFonts w:ascii="Times New Roman" w:eastAsia="宋体" w:hAnsi="Times New Roman" w:cs="Times New Roman"/>
                <w:color w:val="000000"/>
                <w:sz w:val="24"/>
                <w:szCs w:val="24"/>
              </w:rPr>
              <w:t>300</w:t>
            </w:r>
            <w:r w:rsidRPr="00481199">
              <w:rPr>
                <w:rFonts w:ascii="Times New Roman" w:eastAsia="宋体" w:hAnsi="Times New Roman" w:cs="Times New Roman"/>
                <w:color w:val="000000"/>
                <w:sz w:val="24"/>
                <w:szCs w:val="24"/>
              </w:rPr>
              <w:t>个高校和科研院所。本项目的研究成果得到了中国科学院院士、中国工程院院士、美国科学院院士、美国工程院院士、加拿大皇家学会院士、瑞典皇家科学院院士、美国哲学学会院士、英国皇家气象学会会士等国内外知名专家发表论文时的正面引用，也被我国《民用煤大气污染物排放清单编制技术指南（试行）》正面引用。</w:t>
            </w:r>
          </w:p>
        </w:tc>
      </w:tr>
      <w:tr w:rsidR="00A02E55" w:rsidRPr="00A02E55" w14:paraId="32026E36" w14:textId="77777777" w:rsidTr="003D3E31">
        <w:trPr>
          <w:jc w:val="center"/>
        </w:trPr>
        <w:tc>
          <w:tcPr>
            <w:tcW w:w="636" w:type="dxa"/>
          </w:tcPr>
          <w:p w14:paraId="2D578746" w14:textId="77777777" w:rsidR="00A02E55" w:rsidRPr="00A02E55" w:rsidRDefault="00A02E55" w:rsidP="00A02E55">
            <w:pPr>
              <w:rPr>
                <w:rFonts w:ascii="Times New Roman" w:eastAsia="宋体" w:hAnsi="Times New Roman" w:cs="Times New Roman"/>
                <w:b/>
                <w:bCs/>
                <w:color w:val="000000"/>
                <w:sz w:val="24"/>
                <w:szCs w:val="24"/>
              </w:rPr>
            </w:pPr>
            <w:r w:rsidRPr="00A02E55">
              <w:rPr>
                <w:rFonts w:ascii="Times New Roman" w:eastAsia="宋体" w:hAnsi="Times New Roman" w:cs="Times New Roman"/>
                <w:b/>
                <w:bCs/>
                <w:color w:val="000000"/>
                <w:sz w:val="24"/>
                <w:szCs w:val="24"/>
              </w:rPr>
              <w:lastRenderedPageBreak/>
              <w:t>代表性论文专著目录</w:t>
            </w:r>
          </w:p>
        </w:tc>
        <w:tc>
          <w:tcPr>
            <w:tcW w:w="8857" w:type="dxa"/>
            <w:gridSpan w:val="2"/>
          </w:tcPr>
          <w:p w14:paraId="11ED4ABF" w14:textId="77777777" w:rsidR="00A02E55" w:rsidRPr="00A02E55" w:rsidRDefault="00A02E55" w:rsidP="00D75E01">
            <w:pPr>
              <w:pStyle w:val="a6"/>
              <w:numPr>
                <w:ilvl w:val="0"/>
                <w:numId w:val="2"/>
              </w:numPr>
              <w:spacing w:line="360" w:lineRule="auto"/>
              <w:ind w:firstLineChars="0"/>
              <w:rPr>
                <w:rFonts w:ascii="Times New Roman" w:eastAsia="黑体" w:hAnsi="Times New Roman" w:cs="Times New Roman"/>
                <w:bCs/>
                <w:kern w:val="0"/>
                <w:sz w:val="24"/>
                <w:szCs w:val="24"/>
              </w:rPr>
            </w:pPr>
            <w:r w:rsidRPr="00A02E55">
              <w:rPr>
                <w:rFonts w:ascii="Times New Roman" w:eastAsia="黑体" w:hAnsi="Times New Roman" w:cs="Times New Roman"/>
                <w:bCs/>
                <w:kern w:val="0"/>
                <w:sz w:val="24"/>
                <w:szCs w:val="24"/>
              </w:rPr>
              <w:t>Zong Zheng, Wang Xiaoping, Tian Chongguo*, Chen Yingjun*, Qu Lin, Ji Lin, Zhi Guorui, Li Jun, Zhang Gan, Source apportionment of PM</w:t>
            </w:r>
            <w:r w:rsidRPr="00A02E55">
              <w:rPr>
                <w:rFonts w:ascii="Times New Roman" w:eastAsia="黑体" w:hAnsi="Times New Roman" w:cs="Times New Roman"/>
                <w:bCs/>
                <w:kern w:val="0"/>
                <w:sz w:val="24"/>
                <w:szCs w:val="24"/>
                <w:vertAlign w:val="subscript"/>
              </w:rPr>
              <w:t>2.5</w:t>
            </w:r>
            <w:r w:rsidRPr="00A02E55">
              <w:rPr>
                <w:rFonts w:ascii="Times New Roman" w:eastAsia="黑体" w:hAnsi="Times New Roman" w:cs="Times New Roman"/>
                <w:bCs/>
                <w:kern w:val="0"/>
                <w:sz w:val="24"/>
                <w:szCs w:val="24"/>
              </w:rPr>
              <w:t xml:space="preserve"> at a regional background site in North China using PMF linked with radiocarbon analysis: insight into the contribution of biomass burning. </w:t>
            </w:r>
            <w:r w:rsidRPr="00A02E55">
              <w:rPr>
                <w:rFonts w:ascii="Times New Roman" w:eastAsia="黑体" w:hAnsi="Times New Roman" w:cs="Times New Roman"/>
                <w:bCs/>
                <w:i/>
                <w:kern w:val="0"/>
                <w:sz w:val="24"/>
                <w:szCs w:val="24"/>
              </w:rPr>
              <w:t>Atmospheric Chemistry and Physics</w:t>
            </w:r>
            <w:r w:rsidRPr="00A02E55">
              <w:rPr>
                <w:rFonts w:ascii="Times New Roman" w:eastAsia="黑体" w:hAnsi="Times New Roman" w:cs="Times New Roman"/>
                <w:bCs/>
                <w:kern w:val="0"/>
                <w:sz w:val="24"/>
                <w:szCs w:val="24"/>
              </w:rPr>
              <w:t xml:space="preserve">, 2016, 16:11249-11265. </w:t>
            </w:r>
          </w:p>
          <w:p w14:paraId="57592B58" w14:textId="77777777" w:rsidR="00A02E55" w:rsidRPr="00A02E55" w:rsidRDefault="00A02E55" w:rsidP="00D75E01">
            <w:pPr>
              <w:pStyle w:val="a6"/>
              <w:numPr>
                <w:ilvl w:val="0"/>
                <w:numId w:val="2"/>
              </w:numPr>
              <w:spacing w:line="360" w:lineRule="auto"/>
              <w:ind w:firstLineChars="0"/>
              <w:rPr>
                <w:rFonts w:ascii="Times New Roman" w:eastAsia="黑体" w:hAnsi="Times New Roman" w:cs="Times New Roman"/>
                <w:bCs/>
                <w:kern w:val="0"/>
                <w:sz w:val="24"/>
                <w:szCs w:val="24"/>
              </w:rPr>
            </w:pPr>
            <w:r w:rsidRPr="00A02E55">
              <w:rPr>
                <w:rFonts w:ascii="Times New Roman" w:eastAsia="黑体" w:hAnsi="Times New Roman" w:cs="Times New Roman"/>
                <w:bCs/>
                <w:kern w:val="0"/>
                <w:sz w:val="24"/>
                <w:szCs w:val="24"/>
              </w:rPr>
              <w:t>Chen Yingjun, Tian Chongguo*, Feng Yanli*, Zhi Guorui, Li Jun, Zhang Gan. Measurements of emission factors of PM</w:t>
            </w:r>
            <w:r w:rsidRPr="00A02E55">
              <w:rPr>
                <w:rFonts w:ascii="Times New Roman" w:eastAsia="黑体" w:hAnsi="Times New Roman" w:cs="Times New Roman"/>
                <w:bCs/>
                <w:kern w:val="0"/>
                <w:sz w:val="24"/>
                <w:szCs w:val="24"/>
                <w:vertAlign w:val="subscript"/>
              </w:rPr>
              <w:t>2.5</w:t>
            </w:r>
            <w:r w:rsidRPr="00A02E55">
              <w:rPr>
                <w:rFonts w:ascii="Times New Roman" w:eastAsia="黑体" w:hAnsi="Times New Roman" w:cs="Times New Roman"/>
                <w:bCs/>
                <w:kern w:val="0"/>
                <w:sz w:val="24"/>
                <w:szCs w:val="24"/>
              </w:rPr>
              <w:t xml:space="preserve">, OC, EC, and BC for household stoves of coal combustion in China. </w:t>
            </w:r>
            <w:r w:rsidRPr="00A02E55">
              <w:rPr>
                <w:rFonts w:ascii="Times New Roman" w:eastAsia="黑体" w:hAnsi="Times New Roman" w:cs="Times New Roman"/>
                <w:bCs/>
                <w:i/>
                <w:kern w:val="0"/>
                <w:sz w:val="24"/>
                <w:szCs w:val="24"/>
              </w:rPr>
              <w:t>Atmospheric Environment</w:t>
            </w:r>
            <w:r w:rsidRPr="00A02E55">
              <w:rPr>
                <w:rFonts w:ascii="Times New Roman" w:eastAsia="黑体" w:hAnsi="Times New Roman" w:cs="Times New Roman"/>
                <w:bCs/>
                <w:kern w:val="0"/>
                <w:sz w:val="24"/>
                <w:szCs w:val="24"/>
              </w:rPr>
              <w:t xml:space="preserve">, 2015, 109, 190-196. </w:t>
            </w:r>
          </w:p>
          <w:p w14:paraId="12E0C462" w14:textId="77777777" w:rsidR="00A02E55" w:rsidRPr="00A02E55" w:rsidRDefault="00A02E55" w:rsidP="00D75E01">
            <w:pPr>
              <w:pStyle w:val="a6"/>
              <w:numPr>
                <w:ilvl w:val="0"/>
                <w:numId w:val="2"/>
              </w:numPr>
              <w:spacing w:line="360" w:lineRule="auto"/>
              <w:ind w:firstLineChars="0"/>
              <w:rPr>
                <w:rFonts w:ascii="Times New Roman" w:hAnsi="Times New Roman" w:cs="Times New Roman"/>
                <w:sz w:val="24"/>
                <w:szCs w:val="24"/>
              </w:rPr>
            </w:pPr>
            <w:r w:rsidRPr="00A02E55">
              <w:rPr>
                <w:rFonts w:ascii="Times New Roman" w:hAnsi="Times New Roman" w:cs="Times New Roman"/>
                <w:sz w:val="24"/>
                <w:szCs w:val="24"/>
              </w:rPr>
              <w:t xml:space="preserve">Liu Di, Li Jun*, Zhang Yanlin, Xu Yue, Liu Xiang, Ding Ping, Shen Chengde, Chen Yingjun, Tian Chongguo, Zhang Gan. The use of levoglucosan and radiocarbon for source apportionment of PM2.5 carbonaceous aerosols at a background site in East China. </w:t>
            </w:r>
            <w:r w:rsidRPr="00A02E55">
              <w:rPr>
                <w:rFonts w:ascii="Times New Roman" w:hAnsi="Times New Roman" w:cs="Times New Roman"/>
                <w:i/>
                <w:sz w:val="24"/>
                <w:szCs w:val="24"/>
              </w:rPr>
              <w:t>Environmental Science &amp; Technology</w:t>
            </w:r>
            <w:r w:rsidRPr="00A02E55">
              <w:rPr>
                <w:rFonts w:ascii="Times New Roman" w:hAnsi="Times New Roman" w:cs="Times New Roman"/>
                <w:sz w:val="24"/>
                <w:szCs w:val="24"/>
              </w:rPr>
              <w:t xml:space="preserve">, 2013, 47(18):10454-10461. </w:t>
            </w:r>
          </w:p>
          <w:p w14:paraId="53DAAF47" w14:textId="77777777" w:rsidR="00A02E55" w:rsidRPr="00A02E55" w:rsidRDefault="00A02E55" w:rsidP="00D75E01">
            <w:pPr>
              <w:pStyle w:val="a4"/>
              <w:numPr>
                <w:ilvl w:val="0"/>
                <w:numId w:val="2"/>
              </w:numPr>
              <w:ind w:firstLineChars="0"/>
              <w:rPr>
                <w:rFonts w:ascii="Times New Roman" w:eastAsia="黑体"/>
                <w:bCs/>
                <w:kern w:val="0"/>
                <w:szCs w:val="24"/>
              </w:rPr>
            </w:pPr>
            <w:r w:rsidRPr="00A02E55">
              <w:rPr>
                <w:rFonts w:ascii="Times New Roman" w:eastAsia="黑体"/>
                <w:bCs/>
                <w:kern w:val="0"/>
                <w:szCs w:val="24"/>
              </w:rPr>
              <w:t>Zong Zheng, Wang Xiaoping, Tian Chongguo*, Chen Yingjun</w:t>
            </w:r>
            <w:r>
              <w:rPr>
                <w:rFonts w:ascii="Times New Roman" w:eastAsia="黑体"/>
                <w:bCs/>
                <w:kern w:val="0"/>
                <w:szCs w:val="24"/>
              </w:rPr>
              <w:t>*</w:t>
            </w:r>
            <w:r w:rsidRPr="00A02E55">
              <w:rPr>
                <w:rFonts w:ascii="Times New Roman" w:eastAsia="黑体"/>
                <w:bCs/>
                <w:kern w:val="0"/>
                <w:szCs w:val="24"/>
              </w:rPr>
              <w:t>, Fu Shanfei, Qu Lin, Ji Ling, Li Jun, Zhang Gan. PMF and PSCF based source apportionment of PM</w:t>
            </w:r>
            <w:r w:rsidRPr="00A02E55">
              <w:rPr>
                <w:rFonts w:ascii="Times New Roman" w:eastAsia="黑体"/>
                <w:bCs/>
                <w:kern w:val="0"/>
                <w:szCs w:val="24"/>
                <w:vertAlign w:val="subscript"/>
              </w:rPr>
              <w:t>2.5</w:t>
            </w:r>
            <w:r w:rsidRPr="00A02E55">
              <w:rPr>
                <w:rFonts w:ascii="Times New Roman" w:eastAsia="黑体"/>
                <w:bCs/>
                <w:kern w:val="0"/>
                <w:szCs w:val="24"/>
              </w:rPr>
              <w:t xml:space="preserve"> at a regional background site in North China. </w:t>
            </w:r>
            <w:r w:rsidRPr="00A02E55">
              <w:rPr>
                <w:rFonts w:ascii="Times New Roman" w:eastAsia="黑体"/>
                <w:bCs/>
                <w:i/>
                <w:kern w:val="0"/>
                <w:szCs w:val="24"/>
              </w:rPr>
              <w:t>Atmospheric Research</w:t>
            </w:r>
            <w:r w:rsidRPr="00A02E55">
              <w:rPr>
                <w:rFonts w:ascii="Times New Roman" w:eastAsia="黑体"/>
                <w:bCs/>
                <w:kern w:val="0"/>
                <w:szCs w:val="24"/>
              </w:rPr>
              <w:t>, 2018, 203: 207-215.</w:t>
            </w:r>
          </w:p>
          <w:p w14:paraId="0783222B" w14:textId="77777777" w:rsidR="00A02E55" w:rsidRPr="00A02E55" w:rsidRDefault="00A02E55" w:rsidP="00D75E01">
            <w:pPr>
              <w:numPr>
                <w:ilvl w:val="0"/>
                <w:numId w:val="2"/>
              </w:numPr>
              <w:spacing w:line="360" w:lineRule="auto"/>
              <w:rPr>
                <w:rFonts w:ascii="Times New Roman" w:eastAsia="仿宋" w:hAnsi="Times New Roman" w:cs="Times New Roman"/>
                <w:sz w:val="24"/>
                <w:szCs w:val="24"/>
              </w:rPr>
            </w:pPr>
            <w:r w:rsidRPr="00A02E55">
              <w:rPr>
                <w:rFonts w:ascii="Times New Roman" w:eastAsia="仿宋" w:hAnsi="Times New Roman" w:cs="Times New Roman"/>
                <w:bCs/>
                <w:kern w:val="0"/>
                <w:sz w:val="24"/>
                <w:szCs w:val="24"/>
              </w:rPr>
              <w:t>Feng, Yanli, Chen, Yingjun*, Guo, Hui, Zhi, Guorui, Xiong, Shengchun, Li, Jun, Sheng, Guoying and Fu, Jiamo</w:t>
            </w:r>
            <w:r w:rsidR="00D75E01">
              <w:rPr>
                <w:rFonts w:ascii="Times New Roman" w:eastAsia="仿宋" w:hAnsi="Times New Roman" w:cs="Times New Roman"/>
                <w:bCs/>
                <w:kern w:val="0"/>
                <w:sz w:val="24"/>
                <w:szCs w:val="24"/>
              </w:rPr>
              <w:t xml:space="preserve">. </w:t>
            </w:r>
            <w:r w:rsidRPr="00A02E55">
              <w:rPr>
                <w:rFonts w:ascii="Times New Roman" w:eastAsia="仿宋" w:hAnsi="Times New Roman" w:cs="Times New Roman"/>
                <w:bCs/>
                <w:kern w:val="0"/>
                <w:sz w:val="24"/>
                <w:szCs w:val="24"/>
              </w:rPr>
              <w:t xml:space="preserve">Characteristics of organic and elemental carbon in PM2.5 samples in Shanghai, China. </w:t>
            </w:r>
            <w:r w:rsidRPr="00D75E01">
              <w:rPr>
                <w:rFonts w:ascii="Times New Roman" w:eastAsia="仿宋" w:hAnsi="Times New Roman" w:cs="Times New Roman"/>
                <w:bCs/>
                <w:i/>
                <w:kern w:val="0"/>
                <w:sz w:val="24"/>
                <w:szCs w:val="24"/>
              </w:rPr>
              <w:t>Atmospheric Research</w:t>
            </w:r>
            <w:r w:rsidR="00D75E01">
              <w:rPr>
                <w:rFonts w:ascii="Times New Roman" w:eastAsia="仿宋" w:hAnsi="Times New Roman" w:cs="Times New Roman" w:hint="eastAsia"/>
                <w:bCs/>
                <w:kern w:val="0"/>
                <w:sz w:val="24"/>
                <w:szCs w:val="24"/>
              </w:rPr>
              <w:t>, 2009,</w:t>
            </w:r>
            <w:r w:rsidRPr="00A02E55">
              <w:rPr>
                <w:rFonts w:ascii="Times New Roman" w:eastAsia="仿宋" w:hAnsi="Times New Roman" w:cs="Times New Roman"/>
                <w:bCs/>
                <w:kern w:val="0"/>
                <w:sz w:val="24"/>
                <w:szCs w:val="24"/>
              </w:rPr>
              <w:t xml:space="preserve"> 92(4), 434-442.</w:t>
            </w:r>
          </w:p>
          <w:p w14:paraId="4CC28A43" w14:textId="77777777" w:rsidR="00A02E55" w:rsidRPr="00A02E55" w:rsidRDefault="00A02E55" w:rsidP="00A02E55">
            <w:pPr>
              <w:pStyle w:val="a4"/>
              <w:spacing w:line="240" w:lineRule="auto"/>
              <w:ind w:firstLineChars="0" w:firstLine="0"/>
              <w:rPr>
                <w:rFonts w:ascii="Times New Roman" w:eastAsia="黑体"/>
                <w:bCs/>
                <w:kern w:val="0"/>
                <w:szCs w:val="24"/>
              </w:rPr>
            </w:pPr>
          </w:p>
          <w:p w14:paraId="5E3F007C" w14:textId="77777777" w:rsidR="00A02E55" w:rsidRPr="00A02E55" w:rsidRDefault="00A02E55" w:rsidP="00A02E55">
            <w:pPr>
              <w:pStyle w:val="a4"/>
              <w:spacing w:line="240" w:lineRule="auto"/>
              <w:ind w:firstLineChars="0" w:firstLine="0"/>
              <w:rPr>
                <w:rFonts w:ascii="Times New Roman"/>
                <w:b/>
                <w:color w:val="000000"/>
                <w:szCs w:val="24"/>
              </w:rPr>
            </w:pPr>
          </w:p>
        </w:tc>
      </w:tr>
    </w:tbl>
    <w:p w14:paraId="224AED4E" w14:textId="77777777" w:rsidR="00E24E2A" w:rsidRDefault="00E24E2A">
      <w:pPr>
        <w:sectPr w:rsidR="00E24E2A" w:rsidSect="00A02E55">
          <w:pgSz w:w="11906" w:h="16838"/>
          <w:pgMar w:top="1440" w:right="1080" w:bottom="1440" w:left="1080" w:header="851" w:footer="992" w:gutter="0"/>
          <w:cols w:space="425"/>
          <w:docGrid w:type="lines" w:linePitch="312"/>
        </w:sectPr>
      </w:pPr>
    </w:p>
    <w:p w14:paraId="2F7E7B17" w14:textId="77777777" w:rsidR="00481199" w:rsidRPr="00E24E2A" w:rsidRDefault="00481199" w:rsidP="00E24E2A">
      <w:pPr>
        <w:jc w:val="center"/>
        <w:rPr>
          <w:rFonts w:ascii="黑体" w:eastAsia="黑体" w:hAnsi="黑体"/>
          <w:sz w:val="28"/>
          <w:szCs w:val="28"/>
        </w:rPr>
      </w:pPr>
    </w:p>
    <w:p w14:paraId="2244EC36" w14:textId="77777777" w:rsidR="00AB254C" w:rsidRPr="00E24E2A" w:rsidRDefault="00E24E2A" w:rsidP="00E24E2A">
      <w:pPr>
        <w:jc w:val="center"/>
        <w:rPr>
          <w:rFonts w:ascii="黑体" w:eastAsia="黑体" w:hAnsi="黑体"/>
          <w:sz w:val="28"/>
          <w:szCs w:val="28"/>
        </w:rPr>
      </w:pPr>
      <w:r w:rsidRPr="00E24E2A">
        <w:rPr>
          <w:rFonts w:ascii="黑体" w:eastAsia="黑体" w:hAnsi="黑体"/>
          <w:color w:val="000000"/>
          <w:sz w:val="28"/>
          <w:szCs w:val="28"/>
        </w:rPr>
        <w:t>主要完成人（完成单位）情况</w:t>
      </w:r>
    </w:p>
    <w:tbl>
      <w:tblPr>
        <w:tblStyle w:val="a3"/>
        <w:tblW w:w="13762" w:type="dxa"/>
        <w:tblLook w:val="04A0" w:firstRow="1" w:lastRow="0" w:firstColumn="1" w:lastColumn="0" w:noHBand="0" w:noVBand="1"/>
      </w:tblPr>
      <w:tblGrid>
        <w:gridCol w:w="999"/>
        <w:gridCol w:w="716"/>
        <w:gridCol w:w="1406"/>
        <w:gridCol w:w="1407"/>
        <w:gridCol w:w="2206"/>
        <w:gridCol w:w="2438"/>
        <w:gridCol w:w="4590"/>
      </w:tblGrid>
      <w:tr w:rsidR="00E24E2A" w:rsidRPr="003D3E31" w14:paraId="092D674F" w14:textId="77777777" w:rsidTr="009614AA">
        <w:trPr>
          <w:trHeight w:val="562"/>
        </w:trPr>
        <w:tc>
          <w:tcPr>
            <w:tcW w:w="999" w:type="dxa"/>
            <w:vAlign w:val="center"/>
          </w:tcPr>
          <w:p w14:paraId="492698B3" w14:textId="77777777" w:rsidR="00E24E2A" w:rsidRPr="003D3E31" w:rsidRDefault="00E24E2A" w:rsidP="00D27F0A">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姓名</w:t>
            </w:r>
          </w:p>
        </w:tc>
        <w:tc>
          <w:tcPr>
            <w:tcW w:w="716" w:type="dxa"/>
            <w:vAlign w:val="center"/>
          </w:tcPr>
          <w:p w14:paraId="68BCF6FF" w14:textId="77777777" w:rsidR="00E24E2A" w:rsidRPr="003D3E31" w:rsidRDefault="00E24E2A" w:rsidP="00D27F0A">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排名</w:t>
            </w:r>
          </w:p>
        </w:tc>
        <w:tc>
          <w:tcPr>
            <w:tcW w:w="1406" w:type="dxa"/>
            <w:vAlign w:val="center"/>
          </w:tcPr>
          <w:p w14:paraId="345C8B06" w14:textId="77777777" w:rsidR="00E24E2A" w:rsidRPr="003D3E31" w:rsidRDefault="00E24E2A" w:rsidP="00D27F0A">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行政职务</w:t>
            </w:r>
          </w:p>
        </w:tc>
        <w:tc>
          <w:tcPr>
            <w:tcW w:w="1407" w:type="dxa"/>
            <w:vAlign w:val="center"/>
          </w:tcPr>
          <w:p w14:paraId="5D4E3EB8" w14:textId="77777777" w:rsidR="00E24E2A" w:rsidRPr="003D3E31" w:rsidRDefault="00E24E2A" w:rsidP="00D27F0A">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技术职称</w:t>
            </w:r>
          </w:p>
        </w:tc>
        <w:tc>
          <w:tcPr>
            <w:tcW w:w="2206" w:type="dxa"/>
            <w:vAlign w:val="center"/>
          </w:tcPr>
          <w:p w14:paraId="1DC8F502" w14:textId="77777777" w:rsidR="00E24E2A" w:rsidRPr="003D3E31" w:rsidRDefault="00E24E2A" w:rsidP="00D27F0A">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工作单位</w:t>
            </w:r>
          </w:p>
        </w:tc>
        <w:tc>
          <w:tcPr>
            <w:tcW w:w="2438" w:type="dxa"/>
            <w:vAlign w:val="center"/>
          </w:tcPr>
          <w:p w14:paraId="416C113D" w14:textId="77777777" w:rsidR="00E24E2A" w:rsidRPr="003D3E31" w:rsidRDefault="00E24E2A" w:rsidP="00D27F0A">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完成单位</w:t>
            </w:r>
          </w:p>
        </w:tc>
        <w:tc>
          <w:tcPr>
            <w:tcW w:w="4590" w:type="dxa"/>
            <w:vAlign w:val="center"/>
          </w:tcPr>
          <w:p w14:paraId="69DE1DE2" w14:textId="77777777" w:rsidR="00E24E2A" w:rsidRPr="003D3E31" w:rsidRDefault="00E24E2A" w:rsidP="00D27F0A">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对本项目贡献</w:t>
            </w:r>
          </w:p>
        </w:tc>
      </w:tr>
      <w:tr w:rsidR="00E24E2A" w:rsidRPr="003D3E31" w14:paraId="5EE08C7A" w14:textId="77777777" w:rsidTr="009614AA">
        <w:trPr>
          <w:trHeight w:val="789"/>
        </w:trPr>
        <w:tc>
          <w:tcPr>
            <w:tcW w:w="999" w:type="dxa"/>
            <w:vAlign w:val="center"/>
          </w:tcPr>
          <w:p w14:paraId="2DE0ED02"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田崇国</w:t>
            </w:r>
          </w:p>
        </w:tc>
        <w:tc>
          <w:tcPr>
            <w:tcW w:w="716" w:type="dxa"/>
            <w:vAlign w:val="center"/>
          </w:tcPr>
          <w:p w14:paraId="28F13F1E"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1</w:t>
            </w:r>
          </w:p>
        </w:tc>
        <w:tc>
          <w:tcPr>
            <w:tcW w:w="1406" w:type="dxa"/>
            <w:vAlign w:val="center"/>
          </w:tcPr>
          <w:p w14:paraId="4A0F3020"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无</w:t>
            </w:r>
          </w:p>
        </w:tc>
        <w:tc>
          <w:tcPr>
            <w:tcW w:w="1407" w:type="dxa"/>
            <w:vAlign w:val="center"/>
          </w:tcPr>
          <w:p w14:paraId="43B60761"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研究员</w:t>
            </w:r>
          </w:p>
        </w:tc>
        <w:tc>
          <w:tcPr>
            <w:tcW w:w="2206" w:type="dxa"/>
            <w:vAlign w:val="center"/>
          </w:tcPr>
          <w:p w14:paraId="3945E037"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中国科学院烟台海岸带研究所</w:t>
            </w:r>
          </w:p>
        </w:tc>
        <w:tc>
          <w:tcPr>
            <w:tcW w:w="2438" w:type="dxa"/>
            <w:vAlign w:val="center"/>
          </w:tcPr>
          <w:p w14:paraId="48B77EDD"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中国科学院烟台海岸带研究所</w:t>
            </w:r>
          </w:p>
        </w:tc>
        <w:tc>
          <w:tcPr>
            <w:tcW w:w="4590" w:type="dxa"/>
            <w:vAlign w:val="center"/>
          </w:tcPr>
          <w:p w14:paraId="428AB8CE" w14:textId="77777777" w:rsidR="00E24E2A" w:rsidRPr="003D3E31" w:rsidRDefault="00EA1EB4" w:rsidP="00EA1EB4">
            <w:pPr>
              <w:rPr>
                <w:rFonts w:ascii="Times New Roman" w:eastAsia="宋体" w:hAnsi="Times New Roman" w:cs="Times New Roman"/>
                <w:sz w:val="24"/>
                <w:szCs w:val="24"/>
              </w:rPr>
            </w:pPr>
            <w:r>
              <w:rPr>
                <w:rFonts w:ascii="Times New Roman" w:eastAsia="宋体" w:hAnsi="Times New Roman" w:cs="Times New Roman" w:hint="eastAsia"/>
                <w:sz w:val="24"/>
                <w:szCs w:val="24"/>
              </w:rPr>
              <w:t>负责</w:t>
            </w:r>
            <w:r>
              <w:rPr>
                <w:rFonts w:ascii="Times New Roman" w:eastAsia="宋体" w:hAnsi="Times New Roman" w:cs="Times New Roman"/>
                <w:sz w:val="24"/>
                <w:szCs w:val="24"/>
              </w:rPr>
              <w:t>人</w:t>
            </w:r>
            <w:r>
              <w:rPr>
                <w:rFonts w:ascii="Times New Roman" w:eastAsia="宋体" w:hAnsi="Times New Roman" w:cs="Times New Roman" w:hint="eastAsia"/>
                <w:sz w:val="24"/>
                <w:szCs w:val="24"/>
              </w:rPr>
              <w:t>，</w:t>
            </w:r>
            <w:r w:rsidRPr="00E65E19">
              <w:rPr>
                <w:rFonts w:ascii="Times New Roman" w:eastAsia="宋体" w:hAnsi="Times New Roman" w:cs="Times New Roman"/>
                <w:sz w:val="24"/>
                <w:szCs w:val="24"/>
              </w:rPr>
              <w:t>基于</w:t>
            </w:r>
            <w:r w:rsidRPr="00E65E19">
              <w:rPr>
                <w:rFonts w:ascii="Times New Roman" w:eastAsia="宋体" w:hAnsi="Times New Roman" w:cs="Times New Roman"/>
                <w:sz w:val="24"/>
                <w:szCs w:val="24"/>
                <w:vertAlign w:val="superscript"/>
              </w:rPr>
              <w:t>14</w:t>
            </w:r>
            <w:r w:rsidRPr="00E65E19">
              <w:rPr>
                <w:rFonts w:ascii="Times New Roman" w:eastAsia="宋体" w:hAnsi="Times New Roman" w:cs="Times New Roman"/>
                <w:sz w:val="24"/>
                <w:szCs w:val="24"/>
              </w:rPr>
              <w:t>C</w:t>
            </w:r>
            <w:r w:rsidRPr="00E65E19">
              <w:rPr>
                <w:rFonts w:ascii="Times New Roman" w:eastAsia="宋体" w:hAnsi="Times New Roman" w:cs="Times New Roman"/>
                <w:sz w:val="24"/>
                <w:szCs w:val="24"/>
              </w:rPr>
              <w:t>和</w:t>
            </w:r>
            <w:r w:rsidRPr="00E65E19">
              <w:rPr>
                <w:rFonts w:ascii="Times New Roman" w:eastAsia="宋体" w:hAnsi="Times New Roman" w:cs="Times New Roman"/>
                <w:sz w:val="24"/>
                <w:szCs w:val="24"/>
              </w:rPr>
              <w:t>PMF</w:t>
            </w:r>
            <w:r>
              <w:rPr>
                <w:rFonts w:ascii="Times New Roman" w:eastAsia="宋体" w:hAnsi="Times New Roman" w:cs="Times New Roman" w:hint="eastAsia"/>
                <w:sz w:val="24"/>
                <w:szCs w:val="24"/>
              </w:rPr>
              <w:t>模型</w:t>
            </w:r>
            <w:r w:rsidRPr="00E65E19">
              <w:rPr>
                <w:rFonts w:ascii="Times New Roman" w:eastAsia="宋体" w:hAnsi="Times New Roman" w:cs="Times New Roman"/>
                <w:sz w:val="24"/>
                <w:szCs w:val="24"/>
              </w:rPr>
              <w:t>的</w:t>
            </w:r>
            <w:r w:rsidRPr="00E65E19">
              <w:rPr>
                <w:rFonts w:ascii="Times New Roman" w:eastAsia="宋体" w:hAnsi="Times New Roman" w:cs="Times New Roman"/>
                <w:sz w:val="24"/>
                <w:szCs w:val="24"/>
              </w:rPr>
              <w:t>PM</w:t>
            </w:r>
            <w:r w:rsidRPr="00E65E19">
              <w:rPr>
                <w:rFonts w:ascii="Times New Roman" w:eastAsia="宋体" w:hAnsi="Times New Roman" w:cs="Times New Roman"/>
                <w:sz w:val="24"/>
                <w:szCs w:val="24"/>
                <w:vertAlign w:val="subscript"/>
              </w:rPr>
              <w:t>2.5</w:t>
            </w:r>
            <w:r w:rsidRPr="00A02E55">
              <w:rPr>
                <w:rFonts w:ascii="Times New Roman" w:eastAsia="宋体" w:hAnsi="Times New Roman" w:cs="Times New Roman" w:hint="eastAsia"/>
                <w:sz w:val="24"/>
                <w:szCs w:val="24"/>
              </w:rPr>
              <w:t>溯源</w:t>
            </w:r>
            <w:r w:rsidRPr="00E65E19">
              <w:rPr>
                <w:rFonts w:ascii="Times New Roman" w:eastAsia="宋体" w:hAnsi="Times New Roman" w:cs="Times New Roman"/>
                <w:sz w:val="24"/>
                <w:szCs w:val="24"/>
              </w:rPr>
              <w:t>方法</w:t>
            </w:r>
          </w:p>
        </w:tc>
      </w:tr>
      <w:tr w:rsidR="00E24E2A" w:rsidRPr="003D3E31" w14:paraId="7E2A748B" w14:textId="77777777" w:rsidTr="009614AA">
        <w:trPr>
          <w:trHeight w:val="789"/>
        </w:trPr>
        <w:tc>
          <w:tcPr>
            <w:tcW w:w="999" w:type="dxa"/>
            <w:vAlign w:val="center"/>
          </w:tcPr>
          <w:p w14:paraId="677A15C2"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陈颖军</w:t>
            </w:r>
          </w:p>
        </w:tc>
        <w:tc>
          <w:tcPr>
            <w:tcW w:w="716" w:type="dxa"/>
            <w:vAlign w:val="center"/>
          </w:tcPr>
          <w:p w14:paraId="51A1B3D4"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2</w:t>
            </w:r>
          </w:p>
        </w:tc>
        <w:tc>
          <w:tcPr>
            <w:tcW w:w="1406" w:type="dxa"/>
            <w:vAlign w:val="center"/>
          </w:tcPr>
          <w:p w14:paraId="437CABA0"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无</w:t>
            </w:r>
          </w:p>
        </w:tc>
        <w:tc>
          <w:tcPr>
            <w:tcW w:w="1407" w:type="dxa"/>
            <w:vAlign w:val="center"/>
          </w:tcPr>
          <w:p w14:paraId="20D0EA46"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sz w:val="24"/>
                <w:szCs w:val="24"/>
              </w:rPr>
              <w:t>二级教授</w:t>
            </w:r>
          </w:p>
        </w:tc>
        <w:tc>
          <w:tcPr>
            <w:tcW w:w="2206" w:type="dxa"/>
            <w:vAlign w:val="center"/>
          </w:tcPr>
          <w:p w14:paraId="09B84E68"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hint="eastAsia"/>
                <w:sz w:val="24"/>
                <w:szCs w:val="24"/>
              </w:rPr>
              <w:t>复旦大学</w:t>
            </w:r>
          </w:p>
        </w:tc>
        <w:tc>
          <w:tcPr>
            <w:tcW w:w="2438" w:type="dxa"/>
            <w:vAlign w:val="center"/>
          </w:tcPr>
          <w:p w14:paraId="7EA4B07D"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中国科学院烟台海岸带研究所</w:t>
            </w:r>
          </w:p>
        </w:tc>
        <w:tc>
          <w:tcPr>
            <w:tcW w:w="4590" w:type="dxa"/>
            <w:vAlign w:val="center"/>
          </w:tcPr>
          <w:p w14:paraId="0F139AE8" w14:textId="77777777" w:rsidR="00E24E2A" w:rsidRPr="003D3E31" w:rsidRDefault="00EA1EB4">
            <w:pPr>
              <w:rPr>
                <w:rFonts w:ascii="Times New Roman" w:eastAsia="宋体" w:hAnsi="Times New Roman" w:cs="Times New Roman"/>
                <w:sz w:val="24"/>
                <w:szCs w:val="24"/>
              </w:rPr>
            </w:pPr>
            <w:r w:rsidRPr="00E65E19">
              <w:rPr>
                <w:rFonts w:ascii="Times New Roman" w:eastAsia="宋体" w:hAnsi="Times New Roman" w:cs="Times New Roman"/>
                <w:sz w:val="24"/>
                <w:szCs w:val="24"/>
              </w:rPr>
              <w:t>民用燃煤</w:t>
            </w:r>
            <w:r>
              <w:rPr>
                <w:rFonts w:ascii="Times New Roman" w:eastAsia="宋体" w:hAnsi="Times New Roman" w:cs="Times New Roman" w:hint="eastAsia"/>
                <w:sz w:val="24"/>
                <w:szCs w:val="24"/>
              </w:rPr>
              <w:t>的</w:t>
            </w:r>
            <w:r>
              <w:rPr>
                <w:rFonts w:ascii="Times New Roman" w:eastAsia="宋体" w:hAnsi="Times New Roman" w:cs="Times New Roman"/>
                <w:sz w:val="24"/>
                <w:szCs w:val="24"/>
              </w:rPr>
              <w:t>排放特征和减排策略</w:t>
            </w:r>
          </w:p>
        </w:tc>
      </w:tr>
      <w:tr w:rsidR="00E24E2A" w:rsidRPr="003D3E31" w14:paraId="0A11695F" w14:textId="77777777" w:rsidTr="009614AA">
        <w:trPr>
          <w:trHeight w:val="789"/>
        </w:trPr>
        <w:tc>
          <w:tcPr>
            <w:tcW w:w="999" w:type="dxa"/>
            <w:vAlign w:val="center"/>
          </w:tcPr>
          <w:p w14:paraId="3DC5F687"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李</w:t>
            </w:r>
            <w:r>
              <w:rPr>
                <w:rFonts w:ascii="Times New Roman" w:eastAsia="宋体" w:hAnsi="Times New Roman" w:cs="Times New Roman" w:hint="eastAsia"/>
                <w:color w:val="000000"/>
                <w:sz w:val="24"/>
                <w:szCs w:val="24"/>
              </w:rPr>
              <w:t xml:space="preserve">  </w:t>
            </w:r>
            <w:r w:rsidRPr="003D3E31">
              <w:rPr>
                <w:rFonts w:ascii="Times New Roman" w:eastAsia="宋体" w:hAnsi="Times New Roman" w:cs="Times New Roman"/>
                <w:color w:val="000000"/>
                <w:sz w:val="24"/>
                <w:szCs w:val="24"/>
              </w:rPr>
              <w:t>军</w:t>
            </w:r>
          </w:p>
        </w:tc>
        <w:tc>
          <w:tcPr>
            <w:tcW w:w="716" w:type="dxa"/>
            <w:vAlign w:val="center"/>
          </w:tcPr>
          <w:p w14:paraId="6E8F6099"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3</w:t>
            </w:r>
          </w:p>
        </w:tc>
        <w:tc>
          <w:tcPr>
            <w:tcW w:w="1406" w:type="dxa"/>
            <w:vAlign w:val="center"/>
          </w:tcPr>
          <w:p w14:paraId="0D79B955"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无</w:t>
            </w:r>
          </w:p>
        </w:tc>
        <w:tc>
          <w:tcPr>
            <w:tcW w:w="1407" w:type="dxa"/>
            <w:vAlign w:val="center"/>
          </w:tcPr>
          <w:p w14:paraId="11C7AD26"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研究员</w:t>
            </w:r>
          </w:p>
        </w:tc>
        <w:tc>
          <w:tcPr>
            <w:tcW w:w="2206" w:type="dxa"/>
            <w:vAlign w:val="center"/>
          </w:tcPr>
          <w:p w14:paraId="344A5848"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中国科学院广州地球化学研究所</w:t>
            </w:r>
          </w:p>
        </w:tc>
        <w:tc>
          <w:tcPr>
            <w:tcW w:w="2438" w:type="dxa"/>
            <w:vAlign w:val="center"/>
          </w:tcPr>
          <w:p w14:paraId="232994F4"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中国科学院广州地球化学研究所</w:t>
            </w:r>
          </w:p>
        </w:tc>
        <w:tc>
          <w:tcPr>
            <w:tcW w:w="4590" w:type="dxa"/>
            <w:vAlign w:val="center"/>
          </w:tcPr>
          <w:p w14:paraId="0D442378" w14:textId="77777777" w:rsidR="00E24E2A" w:rsidRPr="003D3E31" w:rsidRDefault="00EA1EB4" w:rsidP="00EA1EB4">
            <w:pPr>
              <w:rPr>
                <w:rFonts w:ascii="Times New Roman" w:eastAsia="宋体" w:hAnsi="Times New Roman" w:cs="Times New Roman"/>
                <w:sz w:val="24"/>
                <w:szCs w:val="24"/>
              </w:rPr>
            </w:pPr>
            <w:r>
              <w:rPr>
                <w:rFonts w:ascii="Times New Roman" w:eastAsia="宋体" w:hAnsi="Times New Roman" w:cs="Times New Roman" w:hint="eastAsia"/>
                <w:sz w:val="24"/>
                <w:szCs w:val="24"/>
              </w:rPr>
              <w:t>元</w:t>
            </w:r>
            <w:r>
              <w:rPr>
                <w:rFonts w:ascii="Times New Roman" w:eastAsia="宋体" w:hAnsi="Times New Roman" w:cs="Times New Roman"/>
                <w:sz w:val="24"/>
                <w:szCs w:val="24"/>
              </w:rPr>
              <w:t>素碳分离、</w:t>
            </w:r>
            <w:r w:rsidRPr="005B755A">
              <w:rPr>
                <w:rFonts w:ascii="Times New Roman" w:eastAsia="宋体" w:hAnsi="Times New Roman" w:cs="Times New Roman" w:hint="eastAsia"/>
                <w:sz w:val="24"/>
                <w:szCs w:val="24"/>
                <w:vertAlign w:val="superscript"/>
              </w:rPr>
              <w:t>14</w:t>
            </w:r>
            <w:r>
              <w:rPr>
                <w:rFonts w:ascii="Times New Roman" w:eastAsia="宋体" w:hAnsi="Times New Roman" w:cs="Times New Roman"/>
                <w:sz w:val="24"/>
                <w:szCs w:val="24"/>
              </w:rPr>
              <w:t>C</w:t>
            </w:r>
            <w:r>
              <w:rPr>
                <w:rFonts w:ascii="Times New Roman" w:eastAsia="宋体" w:hAnsi="Times New Roman" w:cs="Times New Roman"/>
                <w:sz w:val="24"/>
                <w:szCs w:val="24"/>
              </w:rPr>
              <w:t>测定以及</w:t>
            </w:r>
            <w:r>
              <w:rPr>
                <w:rFonts w:ascii="Times New Roman" w:eastAsia="宋体" w:hAnsi="Times New Roman" w:cs="Times New Roman" w:hint="eastAsia"/>
                <w:sz w:val="24"/>
                <w:szCs w:val="24"/>
              </w:rPr>
              <w:t>溯源应</w:t>
            </w:r>
            <w:r>
              <w:rPr>
                <w:rFonts w:ascii="Times New Roman" w:eastAsia="宋体" w:hAnsi="Times New Roman" w:cs="Times New Roman"/>
                <w:sz w:val="24"/>
                <w:szCs w:val="24"/>
              </w:rPr>
              <w:t>用</w:t>
            </w:r>
          </w:p>
        </w:tc>
      </w:tr>
      <w:tr w:rsidR="00E24E2A" w:rsidRPr="003D3E31" w14:paraId="27E178A2" w14:textId="77777777" w:rsidTr="009614AA">
        <w:trPr>
          <w:trHeight w:val="821"/>
        </w:trPr>
        <w:tc>
          <w:tcPr>
            <w:tcW w:w="999" w:type="dxa"/>
            <w:vAlign w:val="center"/>
          </w:tcPr>
          <w:p w14:paraId="59040C85"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冯艳丽</w:t>
            </w:r>
          </w:p>
        </w:tc>
        <w:tc>
          <w:tcPr>
            <w:tcW w:w="716" w:type="dxa"/>
            <w:vAlign w:val="center"/>
          </w:tcPr>
          <w:p w14:paraId="0B612E33"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4</w:t>
            </w:r>
          </w:p>
        </w:tc>
        <w:tc>
          <w:tcPr>
            <w:tcW w:w="1406" w:type="dxa"/>
            <w:vAlign w:val="center"/>
          </w:tcPr>
          <w:p w14:paraId="2A3612E0" w14:textId="77777777" w:rsidR="00E24E2A"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无</w:t>
            </w:r>
          </w:p>
        </w:tc>
        <w:tc>
          <w:tcPr>
            <w:tcW w:w="1407" w:type="dxa"/>
            <w:vAlign w:val="center"/>
          </w:tcPr>
          <w:p w14:paraId="777EE5A0"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研究员</w:t>
            </w:r>
          </w:p>
        </w:tc>
        <w:tc>
          <w:tcPr>
            <w:tcW w:w="2206" w:type="dxa"/>
            <w:vAlign w:val="center"/>
          </w:tcPr>
          <w:p w14:paraId="5A3C2B8D"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上海大学</w:t>
            </w:r>
          </w:p>
        </w:tc>
        <w:tc>
          <w:tcPr>
            <w:tcW w:w="2438" w:type="dxa"/>
            <w:vAlign w:val="center"/>
          </w:tcPr>
          <w:p w14:paraId="515FA6F3" w14:textId="77777777" w:rsidR="00E24E2A"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上海大学</w:t>
            </w:r>
          </w:p>
        </w:tc>
        <w:tc>
          <w:tcPr>
            <w:tcW w:w="4590" w:type="dxa"/>
            <w:vAlign w:val="center"/>
          </w:tcPr>
          <w:p w14:paraId="5D94933D" w14:textId="77777777" w:rsidR="00E24E2A" w:rsidRPr="003D3E31" w:rsidRDefault="00EA1EB4" w:rsidP="00EA1EB4">
            <w:pPr>
              <w:rPr>
                <w:rFonts w:ascii="Times New Roman" w:eastAsia="宋体" w:hAnsi="Times New Roman" w:cs="Times New Roman"/>
                <w:sz w:val="24"/>
                <w:szCs w:val="24"/>
              </w:rPr>
            </w:pPr>
            <w:r>
              <w:rPr>
                <w:rFonts w:ascii="Times New Roman" w:eastAsia="宋体" w:hAnsi="Times New Roman" w:cs="Times New Roman" w:hint="eastAsia"/>
                <w:sz w:val="24"/>
                <w:szCs w:val="24"/>
              </w:rPr>
              <w:t>有机</w:t>
            </w:r>
            <w:r>
              <w:rPr>
                <w:rFonts w:ascii="Times New Roman" w:eastAsia="宋体" w:hAnsi="Times New Roman" w:cs="Times New Roman"/>
                <w:sz w:val="24"/>
                <w:szCs w:val="24"/>
              </w:rPr>
              <w:t>碳和元素碳</w:t>
            </w:r>
            <w:r w:rsidRPr="00481199">
              <w:rPr>
                <w:rFonts w:ascii="Times New Roman" w:eastAsia="宋体" w:hAnsi="Times New Roman" w:cs="Times New Roman"/>
                <w:sz w:val="24"/>
                <w:szCs w:val="24"/>
              </w:rPr>
              <w:t>来源的共变特征</w:t>
            </w:r>
            <w:r w:rsidRPr="00481199">
              <w:rPr>
                <w:rFonts w:ascii="Times New Roman" w:eastAsia="宋体" w:hAnsi="Times New Roman" w:cs="Times New Roman"/>
                <w:color w:val="000000"/>
                <w:sz w:val="24"/>
                <w:szCs w:val="24"/>
              </w:rPr>
              <w:t>分析</w:t>
            </w:r>
          </w:p>
        </w:tc>
      </w:tr>
      <w:tr w:rsidR="003D3E31" w:rsidRPr="003D3E31" w14:paraId="3C167875" w14:textId="77777777" w:rsidTr="009614AA">
        <w:trPr>
          <w:trHeight w:val="789"/>
        </w:trPr>
        <w:tc>
          <w:tcPr>
            <w:tcW w:w="999" w:type="dxa"/>
            <w:vAlign w:val="center"/>
          </w:tcPr>
          <w:p w14:paraId="0FDDA0CB" w14:textId="77777777" w:rsidR="003D3E31"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宗</w:t>
            </w:r>
            <w:r>
              <w:rPr>
                <w:rFonts w:ascii="Times New Roman" w:eastAsia="宋体" w:hAnsi="Times New Roman" w:cs="Times New Roman" w:hint="eastAsia"/>
                <w:color w:val="000000"/>
                <w:sz w:val="24"/>
                <w:szCs w:val="24"/>
              </w:rPr>
              <w:t xml:space="preserve">  </w:t>
            </w:r>
            <w:r w:rsidRPr="003D3E31">
              <w:rPr>
                <w:rFonts w:ascii="Times New Roman" w:eastAsia="宋体" w:hAnsi="Times New Roman" w:cs="Times New Roman"/>
                <w:color w:val="000000"/>
                <w:sz w:val="24"/>
                <w:szCs w:val="24"/>
              </w:rPr>
              <w:t>政</w:t>
            </w:r>
          </w:p>
        </w:tc>
        <w:tc>
          <w:tcPr>
            <w:tcW w:w="716" w:type="dxa"/>
            <w:vAlign w:val="center"/>
          </w:tcPr>
          <w:p w14:paraId="446E393A" w14:textId="77777777" w:rsidR="003D3E31"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5</w:t>
            </w:r>
          </w:p>
        </w:tc>
        <w:tc>
          <w:tcPr>
            <w:tcW w:w="1406" w:type="dxa"/>
            <w:vAlign w:val="center"/>
          </w:tcPr>
          <w:p w14:paraId="539649B9" w14:textId="77777777" w:rsidR="003D3E31" w:rsidRPr="003D3E31" w:rsidRDefault="003D3E31" w:rsidP="003D3E31">
            <w:pPr>
              <w:jc w:val="center"/>
              <w:rPr>
                <w:rFonts w:ascii="Times New Roman" w:eastAsia="宋体" w:hAnsi="Times New Roman" w:cs="Times New Roman"/>
                <w:sz w:val="24"/>
                <w:szCs w:val="24"/>
              </w:rPr>
            </w:pPr>
            <w:r w:rsidRPr="003D3E31">
              <w:rPr>
                <w:rFonts w:ascii="Times New Roman" w:eastAsia="宋体" w:hAnsi="Times New Roman" w:cs="Times New Roman"/>
                <w:sz w:val="24"/>
                <w:szCs w:val="24"/>
              </w:rPr>
              <w:t>无</w:t>
            </w:r>
          </w:p>
        </w:tc>
        <w:tc>
          <w:tcPr>
            <w:tcW w:w="1407" w:type="dxa"/>
            <w:vAlign w:val="center"/>
          </w:tcPr>
          <w:p w14:paraId="47972E60" w14:textId="77777777" w:rsidR="003D3E31"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sz w:val="24"/>
                <w:szCs w:val="24"/>
              </w:rPr>
              <w:t>助理研究员</w:t>
            </w:r>
          </w:p>
        </w:tc>
        <w:tc>
          <w:tcPr>
            <w:tcW w:w="2206" w:type="dxa"/>
            <w:vAlign w:val="center"/>
          </w:tcPr>
          <w:p w14:paraId="0DDAEF7F" w14:textId="77777777" w:rsidR="003D3E31"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中国科学院烟台海岸带研究所</w:t>
            </w:r>
          </w:p>
        </w:tc>
        <w:tc>
          <w:tcPr>
            <w:tcW w:w="2438" w:type="dxa"/>
            <w:vAlign w:val="center"/>
          </w:tcPr>
          <w:p w14:paraId="23228DB7" w14:textId="77777777" w:rsidR="003D3E31" w:rsidRPr="003D3E31" w:rsidRDefault="003D3E31">
            <w:pPr>
              <w:rPr>
                <w:rFonts w:ascii="Times New Roman" w:eastAsia="宋体" w:hAnsi="Times New Roman" w:cs="Times New Roman"/>
                <w:sz w:val="24"/>
                <w:szCs w:val="24"/>
              </w:rPr>
            </w:pPr>
            <w:r w:rsidRPr="003D3E31">
              <w:rPr>
                <w:rFonts w:ascii="Times New Roman" w:eastAsia="宋体" w:hAnsi="Times New Roman" w:cs="Times New Roman"/>
                <w:color w:val="000000"/>
                <w:sz w:val="24"/>
                <w:szCs w:val="24"/>
              </w:rPr>
              <w:t>中国科学院烟台海岸带研究所</w:t>
            </w:r>
          </w:p>
        </w:tc>
        <w:tc>
          <w:tcPr>
            <w:tcW w:w="4590" w:type="dxa"/>
            <w:vAlign w:val="center"/>
          </w:tcPr>
          <w:p w14:paraId="7FA37041" w14:textId="77777777" w:rsidR="003D3E31" w:rsidRPr="003D3E31" w:rsidRDefault="00EA1EB4">
            <w:pPr>
              <w:rPr>
                <w:rFonts w:ascii="Times New Roman" w:eastAsia="宋体" w:hAnsi="Times New Roman" w:cs="Times New Roman"/>
                <w:sz w:val="24"/>
                <w:szCs w:val="24"/>
              </w:rPr>
            </w:pPr>
            <w:r w:rsidRPr="00481199">
              <w:rPr>
                <w:rFonts w:ascii="Times New Roman" w:eastAsia="宋体" w:hAnsi="Times New Roman" w:cs="Times New Roman"/>
                <w:sz w:val="24"/>
                <w:szCs w:val="24"/>
              </w:rPr>
              <w:t>碳质气溶胶和</w:t>
            </w:r>
            <w:r w:rsidRPr="00481199">
              <w:rPr>
                <w:rFonts w:ascii="Times New Roman" w:eastAsia="宋体" w:hAnsi="Times New Roman" w:cs="Times New Roman"/>
                <w:color w:val="000000"/>
                <w:sz w:val="24"/>
                <w:szCs w:val="24"/>
              </w:rPr>
              <w:t>PM</w:t>
            </w:r>
            <w:r w:rsidRPr="00481199">
              <w:rPr>
                <w:rFonts w:ascii="Times New Roman" w:eastAsia="宋体" w:hAnsi="Times New Roman" w:cs="Times New Roman"/>
                <w:color w:val="000000"/>
                <w:sz w:val="24"/>
                <w:szCs w:val="24"/>
                <w:vertAlign w:val="subscript"/>
              </w:rPr>
              <w:t>2.5</w:t>
            </w:r>
            <w:r w:rsidRPr="00481199">
              <w:rPr>
                <w:rFonts w:ascii="Times New Roman" w:eastAsia="宋体" w:hAnsi="Times New Roman" w:cs="Times New Roman"/>
                <w:sz w:val="24"/>
                <w:szCs w:val="24"/>
              </w:rPr>
              <w:t>来源的共变特征</w:t>
            </w:r>
            <w:r w:rsidRPr="00481199">
              <w:rPr>
                <w:rFonts w:ascii="Times New Roman" w:eastAsia="宋体" w:hAnsi="Times New Roman" w:cs="Times New Roman"/>
                <w:color w:val="000000"/>
                <w:sz w:val="24"/>
                <w:szCs w:val="24"/>
              </w:rPr>
              <w:t>分析</w:t>
            </w:r>
          </w:p>
        </w:tc>
      </w:tr>
    </w:tbl>
    <w:p w14:paraId="4517EA4F" w14:textId="77777777" w:rsidR="00AB254C" w:rsidRDefault="00AB254C"/>
    <w:p w14:paraId="4184AF51" w14:textId="77777777" w:rsidR="00AB254C" w:rsidRDefault="00AB254C"/>
    <w:p w14:paraId="1A468F5E" w14:textId="77777777" w:rsidR="00AB254C" w:rsidRDefault="00AB254C"/>
    <w:sectPr w:rsidR="00AB254C" w:rsidSect="00E24E2A">
      <w:pgSz w:w="16838" w:h="11906" w:orient="landscape"/>
      <w:pgMar w:top="1080" w:right="1440" w:bottom="108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698BC9" w14:textId="77777777" w:rsidR="007425EC" w:rsidRDefault="007425EC" w:rsidP="00C85536">
      <w:r>
        <w:separator/>
      </w:r>
    </w:p>
  </w:endnote>
  <w:endnote w:type="continuationSeparator" w:id="0">
    <w:p w14:paraId="2DF73A82" w14:textId="77777777" w:rsidR="007425EC" w:rsidRDefault="007425EC" w:rsidP="00C855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ABDB6B" w14:textId="77777777" w:rsidR="007425EC" w:rsidRDefault="007425EC" w:rsidP="00C85536">
      <w:r>
        <w:separator/>
      </w:r>
    </w:p>
  </w:footnote>
  <w:footnote w:type="continuationSeparator" w:id="0">
    <w:p w14:paraId="5FB108BD" w14:textId="77777777" w:rsidR="007425EC" w:rsidRDefault="007425EC" w:rsidP="00C855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29227EB"/>
    <w:multiLevelType w:val="hybridMultilevel"/>
    <w:tmpl w:val="5DD2AA4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7C191006"/>
    <w:multiLevelType w:val="hybridMultilevel"/>
    <w:tmpl w:val="A104AF78"/>
    <w:lvl w:ilvl="0" w:tplc="1952E22C">
      <w:start w:val="1"/>
      <w:numFmt w:val="decimal"/>
      <w:lvlText w:val="%1."/>
      <w:lvlJc w:val="left"/>
      <w:pPr>
        <w:tabs>
          <w:tab w:val="num" w:pos="420"/>
        </w:tabs>
        <w:ind w:left="420" w:hanging="420"/>
      </w:pPr>
      <w:rPr>
        <w:color w:val="auto"/>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1199"/>
    <w:rsid w:val="000374D2"/>
    <w:rsid w:val="000E34F6"/>
    <w:rsid w:val="00131241"/>
    <w:rsid w:val="001C58EA"/>
    <w:rsid w:val="00260D32"/>
    <w:rsid w:val="003D21EA"/>
    <w:rsid w:val="003D3E31"/>
    <w:rsid w:val="00481199"/>
    <w:rsid w:val="00531FFC"/>
    <w:rsid w:val="005B755A"/>
    <w:rsid w:val="007425EC"/>
    <w:rsid w:val="007E4190"/>
    <w:rsid w:val="007F02A9"/>
    <w:rsid w:val="009454E6"/>
    <w:rsid w:val="009614AA"/>
    <w:rsid w:val="00A02E55"/>
    <w:rsid w:val="00A17C12"/>
    <w:rsid w:val="00A302A2"/>
    <w:rsid w:val="00AB254C"/>
    <w:rsid w:val="00B70B24"/>
    <w:rsid w:val="00BF5B6F"/>
    <w:rsid w:val="00C85536"/>
    <w:rsid w:val="00D27F0A"/>
    <w:rsid w:val="00D75E01"/>
    <w:rsid w:val="00D97DE2"/>
    <w:rsid w:val="00DF560F"/>
    <w:rsid w:val="00E24E2A"/>
    <w:rsid w:val="00E65E19"/>
    <w:rsid w:val="00EA1EB4"/>
    <w:rsid w:val="00F06A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2D0F93"/>
  <w15:chartTrackingRefBased/>
  <w15:docId w15:val="{4EB20205-1687-4C44-8183-D11601AFB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811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Plain Text"/>
    <w:basedOn w:val="a"/>
    <w:link w:val="Char"/>
    <w:uiPriority w:val="99"/>
    <w:rsid w:val="00481199"/>
    <w:pPr>
      <w:spacing w:line="360" w:lineRule="auto"/>
      <w:ind w:firstLineChars="200" w:firstLine="480"/>
    </w:pPr>
    <w:rPr>
      <w:rFonts w:ascii="仿宋_GB2312" w:eastAsia="宋体" w:hAnsi="Times New Roman" w:cs="Times New Roman"/>
      <w:sz w:val="24"/>
      <w:szCs w:val="20"/>
    </w:rPr>
  </w:style>
  <w:style w:type="character" w:customStyle="1" w:styleId="Char">
    <w:name w:val="纯文本 Char"/>
    <w:basedOn w:val="a0"/>
    <w:link w:val="a4"/>
    <w:uiPriority w:val="99"/>
    <w:rsid w:val="00481199"/>
    <w:rPr>
      <w:rFonts w:ascii="仿宋_GB2312" w:eastAsia="宋体" w:hAnsi="Times New Roman" w:cs="Times New Roman"/>
      <w:sz w:val="24"/>
      <w:szCs w:val="20"/>
    </w:rPr>
  </w:style>
  <w:style w:type="paragraph" w:customStyle="1" w:styleId="Style8">
    <w:name w:val="_Style 8"/>
    <w:basedOn w:val="a"/>
    <w:next w:val="a"/>
    <w:rsid w:val="00481199"/>
    <w:pPr>
      <w:spacing w:line="360" w:lineRule="auto"/>
      <w:ind w:firstLineChars="200" w:firstLine="480"/>
    </w:pPr>
    <w:rPr>
      <w:rFonts w:ascii="仿宋_GB2312" w:eastAsia="宋体" w:hAnsi="Times New Roman" w:cs="Times New Roman"/>
      <w:sz w:val="24"/>
      <w:szCs w:val="20"/>
    </w:rPr>
  </w:style>
  <w:style w:type="paragraph" w:styleId="a5">
    <w:name w:val="header"/>
    <w:basedOn w:val="a"/>
    <w:link w:val="Char0"/>
    <w:uiPriority w:val="99"/>
    <w:unhideWhenUsed/>
    <w:rsid w:val="00A02E55"/>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character" w:customStyle="1" w:styleId="Char0">
    <w:name w:val="页眉 Char"/>
    <w:basedOn w:val="a0"/>
    <w:link w:val="a5"/>
    <w:uiPriority w:val="99"/>
    <w:rsid w:val="00A02E55"/>
    <w:rPr>
      <w:rFonts w:ascii="Calibri" w:eastAsia="宋体" w:hAnsi="Calibri" w:cs="Times New Roman"/>
      <w:sz w:val="18"/>
      <w:szCs w:val="18"/>
    </w:rPr>
  </w:style>
  <w:style w:type="paragraph" w:styleId="a6">
    <w:name w:val="List Paragraph"/>
    <w:basedOn w:val="a"/>
    <w:uiPriority w:val="34"/>
    <w:qFormat/>
    <w:rsid w:val="00A02E55"/>
    <w:pPr>
      <w:ind w:firstLineChars="200" w:firstLine="420"/>
    </w:pPr>
  </w:style>
  <w:style w:type="paragraph" w:styleId="a7">
    <w:name w:val="footer"/>
    <w:basedOn w:val="a"/>
    <w:link w:val="Char1"/>
    <w:uiPriority w:val="99"/>
    <w:unhideWhenUsed/>
    <w:rsid w:val="00C85536"/>
    <w:pPr>
      <w:tabs>
        <w:tab w:val="center" w:pos="4153"/>
        <w:tab w:val="right" w:pos="8306"/>
      </w:tabs>
      <w:snapToGrid w:val="0"/>
      <w:jc w:val="left"/>
    </w:pPr>
    <w:rPr>
      <w:sz w:val="18"/>
      <w:szCs w:val="18"/>
    </w:rPr>
  </w:style>
  <w:style w:type="character" w:customStyle="1" w:styleId="Char1">
    <w:name w:val="页脚 Char"/>
    <w:basedOn w:val="a0"/>
    <w:link w:val="a7"/>
    <w:uiPriority w:val="99"/>
    <w:rsid w:val="00C8553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557</Words>
  <Characters>3178</Characters>
  <Application>Microsoft Office Word</Application>
  <DocSecurity>0</DocSecurity>
  <Lines>26</Lines>
  <Paragraphs>7</Paragraphs>
  <ScaleCrop>false</ScaleCrop>
  <Company>China</Company>
  <LinksUpToDate>false</LinksUpToDate>
  <CharactersWithSpaces>3728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[田崇国]</dc:creator>
  <cp:keywords/>
  <dc:description/>
  <cp:lastModifiedBy>NTKO</cp:lastModifiedBy>
  <cp:revision>8</cp:revision>
  <dcterms:created xsi:type="dcterms:W3CDTF">2021-01-27T07:48:00Z</dcterms:created>
  <dcterms:modified xsi:type="dcterms:W3CDTF">2021-01-27T08:09:00Z</dcterms:modified>
</cp:coreProperties>
</file>