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72B" w:rsidRDefault="00C8372B" w:rsidP="00DA0DBB">
      <w:pPr>
        <w:jc w:val="center"/>
        <w:outlineLvl w:val="0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2020年度海南省科学技术奖拟提名项目</w:t>
      </w:r>
    </w:p>
    <w:p w:rsidR="00C8372B" w:rsidRDefault="00321595" w:rsidP="00DA0DBB">
      <w:pPr>
        <w:jc w:val="center"/>
        <w:outlineLvl w:val="0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color w:val="000000"/>
          <w:sz w:val="44"/>
          <w:szCs w:val="44"/>
        </w:rPr>
        <w:t>（科技</w:t>
      </w:r>
      <w:r>
        <w:rPr>
          <w:rFonts w:ascii="方正小标宋_GBK" w:eastAsia="方正小标宋_GBK" w:hAnsi="方正小标宋_GBK" w:cs="方正小标宋_GBK"/>
          <w:color w:val="000000"/>
          <w:sz w:val="44"/>
          <w:szCs w:val="44"/>
        </w:rPr>
        <w:t>进步奖）</w:t>
      </w:r>
    </w:p>
    <w:p w:rsidR="00C800D2" w:rsidRDefault="00C800D2" w:rsidP="00C8372B">
      <w:pPr>
        <w:jc w:val="center"/>
        <w:rPr>
          <w:rFonts w:ascii="方正小标宋_GBK" w:eastAsia="方正小标宋_GBK" w:hAnsi="方正小标宋_GBK" w:cs="方正小标宋_GBK"/>
          <w:color w:val="000000"/>
          <w:sz w:val="44"/>
          <w:szCs w:val="44"/>
        </w:rPr>
      </w:pPr>
    </w:p>
    <w:p w:rsidR="00DD7069" w:rsidRDefault="00C8372B" w:rsidP="00851CE9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321595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项目</w:t>
      </w:r>
      <w:r w:rsidRPr="00321595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名称</w:t>
      </w:r>
      <w:r w:rsidRPr="00321595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：</w:t>
      </w:r>
      <w:r w:rsidR="001062A4" w:rsidRPr="001062A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海南省乐东县抱伦金矿接替资源勘查</w:t>
      </w:r>
    </w:p>
    <w:p w:rsidR="00C8372B" w:rsidRDefault="00C8372B" w:rsidP="00851CE9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321595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提名</w:t>
      </w:r>
      <w:r w:rsidRPr="00321595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单位：</w:t>
      </w:r>
      <w:r w:rsidR="0062768A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海南省</w:t>
      </w:r>
      <w:r w:rsidR="0062768A">
        <w:rPr>
          <w:rFonts w:ascii="仿宋_GB2312" w:eastAsia="仿宋_GB2312" w:hAnsi="仿宋_GB2312" w:cs="仿宋_GB2312"/>
          <w:color w:val="000000"/>
          <w:sz w:val="32"/>
          <w:szCs w:val="32"/>
        </w:rPr>
        <w:t>地质局</w:t>
      </w:r>
    </w:p>
    <w:p w:rsidR="002C7F6A" w:rsidRDefault="00C8372B" w:rsidP="002C7F6A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321595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提名</w:t>
      </w:r>
      <w:r w:rsidRPr="00321595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意见：</w:t>
      </w:r>
    </w:p>
    <w:p w:rsidR="00F31C4D" w:rsidRDefault="004A4396" w:rsidP="002C7F6A">
      <w:pPr>
        <w:overflowPunct w:val="0"/>
        <w:autoSpaceDE w:val="0"/>
        <w:autoSpaceDN w:val="0"/>
        <w:spacing w:line="600" w:lineRule="exact"/>
        <w:ind w:firstLineChars="200" w:firstLine="640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该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项目</w:t>
      </w:r>
      <w:r w:rsidR="00A526DD"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由海南省地质调查院</w:t>
      </w:r>
      <w:r w:rsidR="00A526D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、</w:t>
      </w:r>
      <w:r w:rsidR="00A526DD"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海南山金矿业有限公司</w:t>
      </w:r>
      <w:r w:rsidR="00A526D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和</w:t>
      </w:r>
      <w:r w:rsidR="00A526DD"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中国科学院广州地球化学研究所</w:t>
      </w:r>
      <w:r w:rsidR="00A526D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进行“产-学-研”联合攻关</w:t>
      </w:r>
      <w:r w:rsidR="00A526DD"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。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综合运用地层学、构造地质学、矿物学、岩石学、矿床地球化学和同位素地质年代学等多学科交叉研究，创新性建立了抱伦金矿成矿模型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和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NNW控矿构造为Reidel简单剪切系统模式</w:t>
      </w:r>
      <w:r w:rsidR="002C7F6A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。经验证和后期增储勘查，</w:t>
      </w:r>
      <w:r w:rsidR="00DA0DBB"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探获新增</w:t>
      </w:r>
      <w:r w:rsidR="00DA0DBB" w:rsidRPr="00DA0DBB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金金属量</w:t>
      </w:r>
      <w:r w:rsidR="00DA0DBB" w:rsidRPr="00DA0DBB">
        <w:rPr>
          <w:rFonts w:ascii="仿宋_GB2312" w:eastAsia="仿宋_GB2312" w:hAnsi="仿宋_GB2312" w:cs="仿宋_GB2312"/>
          <w:color w:val="000000"/>
          <w:sz w:val="32"/>
          <w:szCs w:val="32"/>
        </w:rPr>
        <w:t>10081.21</w:t>
      </w:r>
      <w:r w:rsidR="00847057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千克</w:t>
      </w:r>
      <w:r w:rsidR="002C7F6A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="002C7F6A" w:rsidRPr="00F31C4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取得较好的社会效益和经济效益。</w:t>
      </w:r>
    </w:p>
    <w:p w:rsidR="002C7F6A" w:rsidRDefault="002C7F6A" w:rsidP="002C7F6A">
      <w:pPr>
        <w:overflowPunct w:val="0"/>
        <w:autoSpaceDE w:val="0"/>
        <w:autoSpaceDN w:val="0"/>
        <w:spacing w:line="600" w:lineRule="exact"/>
        <w:ind w:firstLineChars="200" w:firstLine="640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对照省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科学技术进步奖授奖条件，提名该项目为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2020年度</w:t>
      </w:r>
      <w:r>
        <w:rPr>
          <w:rFonts w:ascii="仿宋_GB2312" w:eastAsia="仿宋_GB2312" w:hAnsi="仿宋_GB2312" w:cs="仿宋_GB2312"/>
          <w:color w:val="000000"/>
          <w:sz w:val="32"/>
          <w:szCs w:val="32"/>
        </w:rPr>
        <w:t>海南省科学技术进步奖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二等奖。</w:t>
      </w:r>
    </w:p>
    <w:p w:rsidR="00F31C4D" w:rsidRDefault="00C8372B" w:rsidP="00F31C4D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D24E8D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项目</w:t>
      </w:r>
      <w:r w:rsidRPr="00D24E8D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简介：</w:t>
      </w:r>
    </w:p>
    <w:p w:rsidR="00DA0DBB" w:rsidRDefault="00EB69D0" w:rsidP="00DA0DBB">
      <w:pPr>
        <w:overflowPunct w:val="0"/>
        <w:autoSpaceDE w:val="0"/>
        <w:autoSpaceDN w:val="0"/>
        <w:spacing w:line="600" w:lineRule="exact"/>
        <w:ind w:firstLineChars="200" w:firstLine="640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2011年国务院批准实施《找矿突破战略行动纲要（2011-2020年）》，根据“找矿突破战略行动”统一安排，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金作为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国家战略</w:t>
      </w:r>
      <w:r w:rsidR="00D85A9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性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矿产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自然资源部矿产勘查技术指导中心（中国地质调查局发展研究中心）组织实施</w:t>
      </w:r>
      <w:r w:rsidRPr="00EB69D0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《海南省乐东县抱伦金矿接替资源勘查》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项目，由海南省地质调查院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、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海南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lastRenderedPageBreak/>
        <w:t>山金矿业有限公司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和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中国科学院广州地球化学研究所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进行“产-学-研”联合攻关</w:t>
      </w:r>
      <w:r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。</w:t>
      </w:r>
      <w:r w:rsidR="00DA0DBB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形成</w:t>
      </w:r>
      <w:r w:rsidR="00DA0DBB" w:rsidRPr="00DA0DBB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技术经济指标、应用及效益情况</w:t>
      </w:r>
      <w:r w:rsidR="00DA0DBB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有：</w:t>
      </w:r>
    </w:p>
    <w:p w:rsidR="00F31C4D" w:rsidRPr="00F31C4D" w:rsidRDefault="00F31C4D" w:rsidP="00F31C4D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F31C4D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1、项目成果显著。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该项目在采矿权区和探矿权区深部，共探获新增资源量矿石量145.75万吨，金金属量10081.21</w:t>
      </w:r>
      <w:r w:rsidR="00847057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千克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（相当于新增2个中型金矿床，累计查明达大型金矿床），其中采矿权区新增资源量矿石量97.56万吨，金金属量6749.26</w:t>
      </w:r>
      <w:r w:rsidR="00847057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千克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；探矿权区新增资源量矿石量48.19万吨，金金属量3331.95</w:t>
      </w:r>
      <w:r w:rsidR="00847057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千克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，潜在价值约为393167万元。按可采资源量系数0.80，采矿回采率指标91.50%，根据《海南山金矿业有限公司乐东县抱伦金矿（探、采整合）矿产资源开发利用与保护方案》，生产规模为13.5万吨/年，延长矿</w:t>
      </w:r>
      <w:r w:rsidRPr="00F31C4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山开发服务年限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9.4年。</w:t>
      </w:r>
    </w:p>
    <w:p w:rsidR="00F31C4D" w:rsidRPr="00F31C4D" w:rsidRDefault="00F31C4D" w:rsidP="00F31C4D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F31C4D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2、废弃资源得以有效利用。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根据项目成果提出的NNW控矿构造为金沙江-双沟-SongMa蛇绿岩构造带附近广泛发育的250 Ma左右的NNW向右旋剪切带在本区的反映，并遵循Reidel简单剪切系统模式，赋矿裂隙以T型裂隙为主，其次为R型和P型裂隙。在采矿权范围内荒废的老民采区，新发现并回收了一系列R型和P型赋矿裂隙的矿体（特别是延伸小于40米工程间距的矿体），避免了国家战略矿产资源的浪费。</w:t>
      </w:r>
    </w:p>
    <w:p w:rsidR="00F31C4D" w:rsidRPr="00F31C4D" w:rsidRDefault="00F31C4D" w:rsidP="00F31C4D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F31C4D">
        <w:rPr>
          <w:rFonts w:ascii="仿宋_GB2312" w:eastAsia="仿宋_GB2312" w:hAnsi="仿宋_GB2312" w:cs="仿宋_GB2312"/>
          <w:b/>
          <w:color w:val="000000"/>
          <w:sz w:val="32"/>
          <w:szCs w:val="32"/>
        </w:rPr>
        <w:t>3、提高了科学研究和勘查水平。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项目综合运用地层学、构造地质学、矿物学、岩石学、矿床地球化学和同位素地质年代学等多学科交叉研究，创新性建立了抱伦金矿成矿模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lastRenderedPageBreak/>
        <w:t>型，提交了《海南省抱伦金矿地质地球化学与找矿预测》研究专题报告。根据其提出的成矿后构造演化特征和矿体的侧伏规律，指导了探矿权区白垩纪砂岩红层深覆盖下的找矿突破，并提交了《海南省乐东县抱</w:t>
      </w:r>
      <w:r w:rsidR="001D15D8">
        <w:rPr>
          <w:rFonts w:ascii="仿宋_GB2312" w:eastAsia="仿宋_GB2312" w:hAnsi="仿宋_GB2312" w:cs="仿宋_GB2312"/>
          <w:color w:val="000000"/>
          <w:sz w:val="32"/>
          <w:szCs w:val="32"/>
        </w:rPr>
        <w:t>伦矿区南段金矿补充详查报告》；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建立</w:t>
      </w:r>
      <w:r w:rsidR="001D15D8">
        <w:rPr>
          <w:rFonts w:ascii="仿宋_GB2312" w:eastAsia="仿宋_GB2312" w:hAnsi="仿宋_GB2312" w:cs="仿宋_GB2312"/>
          <w:color w:val="000000"/>
          <w:sz w:val="32"/>
          <w:szCs w:val="32"/>
        </w:rPr>
        <w:t>了</w:t>
      </w:r>
      <w:bookmarkStart w:id="0" w:name="_GoBack"/>
      <w:bookmarkEnd w:id="0"/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的韧性剪切带成矿模型，在采矿权区深部新发现蚀变岩型金矿，为深部资源勘探开发提供了新思路。</w:t>
      </w:r>
    </w:p>
    <w:p w:rsidR="00F31C4D" w:rsidRPr="00F31C4D" w:rsidRDefault="00F31C4D" w:rsidP="00F31C4D">
      <w:pPr>
        <w:overflowPunct w:val="0"/>
        <w:autoSpaceDE w:val="0"/>
        <w:autoSpaceDN w:val="0"/>
        <w:spacing w:line="600" w:lineRule="exact"/>
        <w:ind w:firstLineChars="200" w:firstLine="640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F31C4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总之，</w:t>
      </w: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该</w:t>
      </w:r>
      <w:r w:rsidRPr="00F31C4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项目取得较好的社会效益和经济效益。通过老民采区废弃资源回收利用和深部资源开发等工作，新发现了矿产资源，避免了国家战略矿产资源的浪费，延长了矿山寿命，调动当地劳动力的再就业，稳定职工人数达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800余人，促进社会稳定。</w:t>
      </w:r>
      <w:r w:rsidR="00830AFD" w:rsidRPr="00EB69D0">
        <w:rPr>
          <w:rFonts w:ascii="仿宋_GB2312" w:eastAsia="仿宋_GB2312" w:hAnsi="仿宋_GB2312" w:cs="仿宋_GB2312"/>
          <w:color w:val="000000"/>
          <w:sz w:val="32"/>
          <w:szCs w:val="32"/>
        </w:rPr>
        <w:t>海南山金矿业有限公司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近三年（2017年-2019年）共生产黄金金属量3459.66</w:t>
      </w:r>
      <w:r w:rsidR="00847057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千克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，产值97594.50万元，</w:t>
      </w:r>
      <w:r w:rsidR="00830AFD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利润44829.39</w:t>
      </w:r>
      <w:r w:rsidR="00830AFD"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万元</w:t>
      </w:r>
      <w:r w:rsidR="00830AFD">
        <w:rPr>
          <w:rFonts w:ascii="仿宋_GB2312" w:eastAsia="仿宋_GB2312" w:hAnsi="仿宋_GB2312" w:cs="仿宋_GB2312"/>
          <w:color w:val="000000"/>
          <w:sz w:val="32"/>
          <w:szCs w:val="32"/>
        </w:rPr>
        <w:t>，</w:t>
      </w:r>
      <w:r w:rsidRPr="00F31C4D">
        <w:rPr>
          <w:rFonts w:ascii="仿宋_GB2312" w:eastAsia="仿宋_GB2312" w:hAnsi="仿宋_GB2312" w:cs="仿宋_GB2312"/>
          <w:color w:val="000000"/>
          <w:sz w:val="32"/>
          <w:szCs w:val="32"/>
        </w:rPr>
        <w:t>上交税费15337.57万元。</w:t>
      </w:r>
    </w:p>
    <w:p w:rsidR="00C8372B" w:rsidRPr="00D24E8D" w:rsidRDefault="00C8372B" w:rsidP="00851CE9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D24E8D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主要完成人：</w:t>
      </w:r>
      <w:r w:rsidR="001062A4" w:rsidRPr="001062A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何玉生，林</w:t>
      </w:r>
      <w:r w:rsidR="001062A4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弟，</w:t>
      </w:r>
      <w:r w:rsidR="00C24803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单强</w:t>
      </w:r>
      <w:r w:rsidR="00C24803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="001062A4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傅杨荣，张小文，许德如，</w:t>
      </w:r>
      <w:r w:rsidR="00C24803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王成，</w:t>
      </w:r>
      <w:r w:rsidR="001062A4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高鹏</w:t>
      </w:r>
      <w:r w:rsidR="001062A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。</w:t>
      </w:r>
    </w:p>
    <w:p w:rsidR="00C8372B" w:rsidRPr="00C8372B" w:rsidRDefault="00C8372B" w:rsidP="00851CE9">
      <w:pPr>
        <w:overflowPunct w:val="0"/>
        <w:autoSpaceDE w:val="0"/>
        <w:autoSpaceDN w:val="0"/>
        <w:spacing w:line="600" w:lineRule="exact"/>
        <w:ind w:firstLineChars="200" w:firstLine="643"/>
        <w:textAlignment w:val="center"/>
        <w:rPr>
          <w:rFonts w:ascii="仿宋_GB2312" w:eastAsia="仿宋_GB2312" w:hAnsi="仿宋_GB2312" w:cs="仿宋_GB2312"/>
          <w:color w:val="000000"/>
          <w:sz w:val="32"/>
          <w:szCs w:val="32"/>
        </w:rPr>
      </w:pPr>
      <w:r w:rsidRPr="00D24E8D">
        <w:rPr>
          <w:rFonts w:ascii="仿宋_GB2312" w:eastAsia="仿宋_GB2312" w:hAnsi="仿宋_GB2312" w:cs="仿宋_GB2312" w:hint="eastAsia"/>
          <w:b/>
          <w:color w:val="000000"/>
          <w:sz w:val="32"/>
          <w:szCs w:val="32"/>
        </w:rPr>
        <w:t>主要完成单位：</w:t>
      </w:r>
      <w:r w:rsidR="001062A4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海南省地质调查院</w:t>
      </w:r>
      <w:r w:rsidR="001062A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="001062A4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海南山金矿业有限公司</w:t>
      </w:r>
      <w:r w:rsidR="001062A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，</w:t>
      </w:r>
      <w:r w:rsidR="001062A4" w:rsidRPr="001062A4">
        <w:rPr>
          <w:rFonts w:ascii="仿宋_GB2312" w:eastAsia="仿宋_GB2312" w:hAnsi="仿宋_GB2312" w:cs="仿宋_GB2312"/>
          <w:color w:val="000000"/>
          <w:sz w:val="32"/>
          <w:szCs w:val="32"/>
        </w:rPr>
        <w:t>中国科学院广州地球化学研究所</w:t>
      </w:r>
      <w:r w:rsidR="001062A4"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。</w:t>
      </w:r>
    </w:p>
    <w:sectPr w:rsidR="00C8372B" w:rsidRPr="00C8372B" w:rsidSect="000630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2758" w:rsidRDefault="004C2758" w:rsidP="00DD7069">
      <w:r>
        <w:separator/>
      </w:r>
    </w:p>
  </w:endnote>
  <w:endnote w:type="continuationSeparator" w:id="0">
    <w:p w:rsidR="004C2758" w:rsidRDefault="004C2758" w:rsidP="00DD7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等线 Light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2758" w:rsidRDefault="004C2758" w:rsidP="00DD7069">
      <w:r>
        <w:separator/>
      </w:r>
    </w:p>
  </w:footnote>
  <w:footnote w:type="continuationSeparator" w:id="0">
    <w:p w:rsidR="004C2758" w:rsidRDefault="004C2758" w:rsidP="00DD70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178C"/>
    <w:rsid w:val="00001979"/>
    <w:rsid w:val="00025D2D"/>
    <w:rsid w:val="00063065"/>
    <w:rsid w:val="00066641"/>
    <w:rsid w:val="0008612F"/>
    <w:rsid w:val="00093AED"/>
    <w:rsid w:val="000F7F39"/>
    <w:rsid w:val="001062A4"/>
    <w:rsid w:val="0012199E"/>
    <w:rsid w:val="0012707A"/>
    <w:rsid w:val="001D15D8"/>
    <w:rsid w:val="00206720"/>
    <w:rsid w:val="0027622B"/>
    <w:rsid w:val="00287B3C"/>
    <w:rsid w:val="0029531E"/>
    <w:rsid w:val="002B2895"/>
    <w:rsid w:val="002C7F6A"/>
    <w:rsid w:val="002F0CA9"/>
    <w:rsid w:val="002F51AF"/>
    <w:rsid w:val="00310E9D"/>
    <w:rsid w:val="00321595"/>
    <w:rsid w:val="003428C8"/>
    <w:rsid w:val="003560DD"/>
    <w:rsid w:val="00364C7E"/>
    <w:rsid w:val="0036650C"/>
    <w:rsid w:val="00385BE1"/>
    <w:rsid w:val="003C17B2"/>
    <w:rsid w:val="003E077F"/>
    <w:rsid w:val="00411E3F"/>
    <w:rsid w:val="004636BA"/>
    <w:rsid w:val="004A4396"/>
    <w:rsid w:val="004C2758"/>
    <w:rsid w:val="005C0EFE"/>
    <w:rsid w:val="0062768A"/>
    <w:rsid w:val="006A178C"/>
    <w:rsid w:val="006A2437"/>
    <w:rsid w:val="006C7F7A"/>
    <w:rsid w:val="00766041"/>
    <w:rsid w:val="007B36B3"/>
    <w:rsid w:val="007C4976"/>
    <w:rsid w:val="00821015"/>
    <w:rsid w:val="00830AFD"/>
    <w:rsid w:val="00847057"/>
    <w:rsid w:val="00851CE9"/>
    <w:rsid w:val="00893E07"/>
    <w:rsid w:val="008D47A6"/>
    <w:rsid w:val="00913338"/>
    <w:rsid w:val="00936122"/>
    <w:rsid w:val="00977769"/>
    <w:rsid w:val="009E7FD3"/>
    <w:rsid w:val="00A14B8B"/>
    <w:rsid w:val="00A455B9"/>
    <w:rsid w:val="00A526DD"/>
    <w:rsid w:val="00A64566"/>
    <w:rsid w:val="00A80961"/>
    <w:rsid w:val="00AB17B1"/>
    <w:rsid w:val="00BA4AFF"/>
    <w:rsid w:val="00BA6BC0"/>
    <w:rsid w:val="00BB481E"/>
    <w:rsid w:val="00BB540A"/>
    <w:rsid w:val="00BC2407"/>
    <w:rsid w:val="00BF50DA"/>
    <w:rsid w:val="00C24803"/>
    <w:rsid w:val="00C57342"/>
    <w:rsid w:val="00C800D2"/>
    <w:rsid w:val="00C8372B"/>
    <w:rsid w:val="00D24E8D"/>
    <w:rsid w:val="00D835BD"/>
    <w:rsid w:val="00D85A94"/>
    <w:rsid w:val="00D971EE"/>
    <w:rsid w:val="00DA0DBB"/>
    <w:rsid w:val="00DD7069"/>
    <w:rsid w:val="00E90FDA"/>
    <w:rsid w:val="00EB69D0"/>
    <w:rsid w:val="00ED1524"/>
    <w:rsid w:val="00F31C4D"/>
    <w:rsid w:val="00F836AE"/>
    <w:rsid w:val="00F8564A"/>
    <w:rsid w:val="00FC5300"/>
    <w:rsid w:val="00FF07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ED42715-BA08-4B4C-B59F-13A55B091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D706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D706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D706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D7069"/>
    <w:rPr>
      <w:sz w:val="18"/>
      <w:szCs w:val="18"/>
    </w:rPr>
  </w:style>
  <w:style w:type="paragraph" w:styleId="a5">
    <w:name w:val="Document Map"/>
    <w:basedOn w:val="a"/>
    <w:link w:val="Char1"/>
    <w:uiPriority w:val="99"/>
    <w:semiHidden/>
    <w:unhideWhenUsed/>
    <w:rsid w:val="00DA0DBB"/>
    <w:rPr>
      <w:rFonts w:ascii="宋体" w:eastAsia="宋体"/>
      <w:sz w:val="18"/>
      <w:szCs w:val="18"/>
    </w:rPr>
  </w:style>
  <w:style w:type="character" w:customStyle="1" w:styleId="Char1">
    <w:name w:val="文档结构图 Char"/>
    <w:basedOn w:val="a0"/>
    <w:link w:val="a5"/>
    <w:uiPriority w:val="99"/>
    <w:semiHidden/>
    <w:rsid w:val="00DA0DBB"/>
    <w:rPr>
      <w:rFonts w:ascii="宋体" w:eastAsia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QSHAN</cp:lastModifiedBy>
  <cp:revision>2</cp:revision>
  <dcterms:created xsi:type="dcterms:W3CDTF">2020-12-14T08:30:00Z</dcterms:created>
  <dcterms:modified xsi:type="dcterms:W3CDTF">2020-12-14T08:30:00Z</dcterms:modified>
</cp:coreProperties>
</file>