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rPr>
          <w:rFonts w:hint="eastAsia" w:ascii="宋体" w:hAnsi="宋体" w:eastAsia="宋体" w:cs="宋体"/>
          <w:b/>
          <w:bCs/>
          <w:sz w:val="36"/>
          <w:szCs w:val="36"/>
        </w:rPr>
      </w:pPr>
      <w:r>
        <w:rPr>
          <w:rFonts w:hint="eastAsia" w:ascii="宋体" w:hAnsi="宋体" w:eastAsia="宋体" w:cs="宋体"/>
          <w:b/>
          <w:bCs/>
          <w:sz w:val="36"/>
          <w:szCs w:val="36"/>
        </w:rPr>
        <w:t>2020年度广东省科学技术奖公示表</w:t>
      </w:r>
    </w:p>
    <w:p>
      <w:pPr>
        <w:pStyle w:val="2"/>
        <w:rPr>
          <w:rFonts w:hint="eastAsia" w:ascii="宋体" w:hAnsi="宋体" w:eastAsia="宋体" w:cs="宋体"/>
          <w:b/>
          <w:bCs/>
          <w:sz w:val="36"/>
          <w:szCs w:val="36"/>
        </w:rPr>
      </w:pPr>
      <w:r>
        <w:rPr>
          <w:rFonts w:hint="eastAsia" w:ascii="宋体" w:hAnsi="宋体" w:eastAsia="宋体" w:cs="宋体"/>
          <w:b/>
          <w:bCs/>
          <w:sz w:val="36"/>
          <w:szCs w:val="36"/>
        </w:rPr>
        <w:t>（自然科学奖、技术发明奖、科技进步奖格式）</w:t>
      </w:r>
    </w:p>
    <w:p>
      <w:pPr>
        <w:rPr>
          <w:rFonts w:hint="eastAsia"/>
        </w:rPr>
      </w:pPr>
    </w:p>
    <w:tbl>
      <w:tblPr>
        <w:tblStyle w:val="4"/>
        <w:tblW w:w="946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5"/>
        <w:gridCol w:w="78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  <w:jc w:val="center"/>
        </w:trPr>
        <w:tc>
          <w:tcPr>
            <w:tcW w:w="1615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/>
                <w:b/>
                <w:bCs/>
              </w:rPr>
            </w:pPr>
            <w:r>
              <w:rPr>
                <w:rFonts w:hint="eastAsia" w:ascii="仿宋" w:hAnsi="仿宋" w:eastAsia="仿宋"/>
                <w:b/>
                <w:bCs/>
              </w:rPr>
              <w:t>项目名称</w:t>
            </w:r>
          </w:p>
        </w:tc>
        <w:tc>
          <w:tcPr>
            <w:tcW w:w="7849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/>
                <w:b/>
                <w:bCs/>
              </w:rPr>
            </w:pPr>
            <w:r>
              <w:rPr>
                <w:rFonts w:hint="eastAsia" w:ascii="仿宋" w:hAnsi="仿宋" w:eastAsia="仿宋"/>
                <w:b/>
                <w:bCs/>
              </w:rPr>
              <w:t>人口发展与生态环境演变的关系</w:t>
            </w:r>
            <w:r>
              <w:rPr>
                <w:rFonts w:hint="eastAsia" w:ascii="仿宋" w:hAnsi="仿宋" w:eastAsia="仿宋"/>
                <w:b/>
                <w:bCs/>
                <w:lang w:eastAsia="zh-CN"/>
              </w:rPr>
              <w:t>及</w:t>
            </w:r>
            <w:r>
              <w:rPr>
                <w:rFonts w:hint="eastAsia" w:ascii="仿宋" w:hAnsi="仿宋" w:eastAsia="仿宋"/>
                <w:b/>
                <w:bCs/>
              </w:rPr>
              <w:t>广东</w:t>
            </w:r>
            <w:r>
              <w:rPr>
                <w:rFonts w:hint="eastAsia" w:ascii="仿宋" w:hAnsi="仿宋" w:eastAsia="仿宋"/>
                <w:b/>
                <w:bCs/>
                <w:lang w:eastAsia="zh-CN"/>
              </w:rPr>
              <w:t>省</w:t>
            </w:r>
            <w:r>
              <w:rPr>
                <w:rFonts w:hint="eastAsia" w:ascii="仿宋" w:hAnsi="仿宋" w:eastAsia="仿宋"/>
                <w:b/>
                <w:bCs/>
              </w:rPr>
              <w:t>人口发展功能区</w:t>
            </w:r>
            <w:r>
              <w:rPr>
                <w:rFonts w:hint="eastAsia" w:ascii="仿宋" w:hAnsi="仿宋" w:eastAsia="仿宋"/>
                <w:b/>
                <w:bCs/>
                <w:lang w:eastAsia="zh-CN"/>
              </w:rPr>
              <w:t>划</w:t>
            </w:r>
            <w:r>
              <w:rPr>
                <w:rFonts w:hint="eastAsia" w:ascii="仿宋" w:hAnsi="仿宋" w:eastAsia="仿宋"/>
                <w:b/>
                <w:bCs/>
              </w:rPr>
              <w:t>研究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15" w:type="dxa"/>
            <w:vMerge w:val="restart"/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  <w:b/>
                <w:bCs/>
              </w:rPr>
              <w:t>主要完成单位</w:t>
            </w:r>
          </w:p>
        </w:tc>
        <w:tc>
          <w:tcPr>
            <w:tcW w:w="7849" w:type="dxa"/>
            <w:noWrap w:val="0"/>
            <w:vAlign w:val="center"/>
          </w:tcPr>
          <w:p>
            <w:pPr>
              <w:spacing w:line="360" w:lineRule="auto"/>
              <w:rPr>
                <w:rFonts w:hint="eastAsia" w:ascii="仿宋" w:hAnsi="仿宋" w:eastAsia="仿宋"/>
                <w:lang w:eastAsia="zh-CN"/>
              </w:rPr>
            </w:pPr>
            <w:r>
              <w:rPr>
                <w:rFonts w:hint="eastAsia" w:ascii="仿宋" w:hAnsi="仿宋" w:eastAsia="仿宋"/>
                <w:lang w:eastAsia="zh-CN"/>
              </w:rPr>
              <w:t>中国科学院广州地球化学研究所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15" w:type="dxa"/>
            <w:vMerge w:val="continue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/>
                <w:b/>
                <w:bCs/>
              </w:rPr>
            </w:pPr>
          </w:p>
        </w:tc>
        <w:tc>
          <w:tcPr>
            <w:tcW w:w="7849" w:type="dxa"/>
            <w:noWrap w:val="0"/>
            <w:vAlign w:val="center"/>
          </w:tcPr>
          <w:p>
            <w:pPr>
              <w:spacing w:line="360" w:lineRule="auto"/>
              <w:rPr>
                <w:rFonts w:hint="eastAsia" w:ascii="仿宋" w:hAnsi="仿宋" w:eastAsia="仿宋" w:cs="宋体"/>
                <w:lang w:eastAsia="zh-CN"/>
              </w:rPr>
            </w:pPr>
            <w:r>
              <w:rPr>
                <w:rFonts w:hint="eastAsia" w:ascii="仿宋" w:hAnsi="仿宋" w:eastAsia="仿宋"/>
                <w:lang w:eastAsia="zh-CN"/>
              </w:rPr>
              <w:t>广东省社会科学院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15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/>
                <w:b/>
                <w:bCs/>
              </w:rPr>
            </w:pPr>
            <w:r>
              <w:rPr>
                <w:rFonts w:hint="eastAsia" w:ascii="仿宋" w:hAnsi="仿宋" w:eastAsia="仿宋"/>
                <w:b/>
                <w:bCs/>
              </w:rPr>
              <w:t>主要完成人</w:t>
            </w:r>
          </w:p>
          <w:p>
            <w:pPr>
              <w:adjustRightInd w:val="0"/>
              <w:snapToGrid w:val="0"/>
              <w:jc w:val="center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  <w:b/>
                <w:bCs/>
              </w:rPr>
              <w:t>（职称、完成单位、工作单位）</w:t>
            </w:r>
          </w:p>
        </w:tc>
        <w:tc>
          <w:tcPr>
            <w:tcW w:w="7849" w:type="dxa"/>
            <w:noWrap w:val="0"/>
            <w:vAlign w:val="center"/>
          </w:tcPr>
          <w:p>
            <w:pPr>
              <w:numPr>
                <w:ilvl w:val="0"/>
                <w:numId w:val="1"/>
              </w:numPr>
              <w:adjustRightInd w:val="0"/>
              <w:snapToGrid w:val="0"/>
              <w:rPr>
                <w:rFonts w:hint="eastAsia" w:ascii="仿宋" w:hAnsi="仿宋" w:eastAsia="仿宋"/>
                <w:lang w:eastAsia="zh-CN"/>
              </w:rPr>
            </w:pPr>
            <w:r>
              <w:rPr>
                <w:rFonts w:hint="eastAsia" w:ascii="仿宋" w:hAnsi="仿宋" w:eastAsia="仿宋"/>
                <w:lang w:eastAsia="zh-CN"/>
              </w:rPr>
              <w:t>匡耀求</w:t>
            </w:r>
          </w:p>
          <w:p>
            <w:pPr>
              <w:numPr>
                <w:ilvl w:val="0"/>
                <w:numId w:val="0"/>
              </w:numPr>
              <w:adjustRightInd w:val="0"/>
              <w:snapToGrid w:val="0"/>
              <w:rPr>
                <w:rFonts w:hint="eastAsia" w:ascii="仿宋" w:hAnsi="仿宋" w:eastAsia="仿宋"/>
                <w:lang w:eastAsia="zh-CN"/>
              </w:rPr>
            </w:pPr>
            <w:r>
              <w:rPr>
                <w:rFonts w:hint="eastAsia" w:ascii="仿宋" w:hAnsi="仿宋" w:eastAsia="仿宋"/>
                <w:lang w:eastAsia="zh-CN"/>
              </w:rPr>
              <w:t>职称：教授</w:t>
            </w:r>
          </w:p>
          <w:p>
            <w:pPr>
              <w:numPr>
                <w:ilvl w:val="0"/>
                <w:numId w:val="0"/>
              </w:numPr>
              <w:adjustRightInd w:val="0"/>
              <w:snapToGrid w:val="0"/>
              <w:rPr>
                <w:rFonts w:hint="eastAsia" w:ascii="仿宋" w:hAnsi="仿宋" w:eastAsia="仿宋"/>
                <w:lang w:eastAsia="zh-CN"/>
              </w:rPr>
            </w:pPr>
            <w:r>
              <w:rPr>
                <w:rFonts w:hint="eastAsia" w:ascii="仿宋" w:hAnsi="仿宋" w:eastAsia="仿宋"/>
              </w:rPr>
              <w:t>工作单位</w:t>
            </w:r>
            <w:r>
              <w:rPr>
                <w:rFonts w:hint="eastAsia" w:ascii="仿宋" w:hAnsi="仿宋" w:eastAsia="仿宋"/>
                <w:lang w:eastAsia="zh-CN"/>
              </w:rPr>
              <w:t>：暨南大学</w:t>
            </w:r>
          </w:p>
          <w:p>
            <w:pPr>
              <w:numPr>
                <w:ilvl w:val="0"/>
                <w:numId w:val="0"/>
              </w:numPr>
              <w:adjustRightInd w:val="0"/>
              <w:snapToGrid w:val="0"/>
              <w:rPr>
                <w:rFonts w:hint="eastAsia" w:ascii="仿宋" w:hAnsi="仿宋" w:eastAsia="仿宋"/>
                <w:lang w:eastAsia="zh-CN"/>
              </w:rPr>
            </w:pPr>
            <w:r>
              <w:rPr>
                <w:rFonts w:hint="eastAsia" w:ascii="仿宋" w:hAnsi="仿宋" w:eastAsia="仿宋"/>
              </w:rPr>
              <w:t>完成单位</w:t>
            </w:r>
            <w:r>
              <w:rPr>
                <w:rFonts w:hint="eastAsia" w:ascii="仿宋" w:hAnsi="仿宋" w:eastAsia="仿宋"/>
                <w:lang w:eastAsia="zh-CN"/>
              </w:rPr>
              <w:t>：中国科学院广州地球化学研究所</w:t>
            </w:r>
          </w:p>
          <w:p>
            <w:pPr>
              <w:numPr>
                <w:ilvl w:val="0"/>
                <w:numId w:val="0"/>
              </w:numPr>
              <w:adjustRightInd w:val="0"/>
              <w:snapToGrid w:val="0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主要贡献</w:t>
            </w:r>
            <w:r>
              <w:rPr>
                <w:rFonts w:hint="eastAsia" w:ascii="仿宋" w:hAnsi="仿宋" w:eastAsia="仿宋"/>
                <w:lang w:eastAsia="zh-CN"/>
              </w:rPr>
              <w:t>：为本次报奖主要科技项目 “与主体功能区对接的广东省人口发展功能区研究”的负责人，为本次报奖项目主要创新点（一）、（二）、（三）的主要贡献者之一，为本次报奖成果代表性论文（著）</w:t>
            </w:r>
            <w:r>
              <w:rPr>
                <w:rFonts w:hint="eastAsia" w:ascii="仿宋" w:hAnsi="仿宋" w:eastAsia="仿宋"/>
                <w:lang w:val="en-US" w:eastAsia="zh-CN"/>
              </w:rPr>
              <w:t>1、2、3、4、5的</w:t>
            </w:r>
            <w:r>
              <w:rPr>
                <w:rFonts w:hint="eastAsia" w:ascii="仿宋" w:hAnsi="仿宋" w:eastAsia="仿宋"/>
                <w:lang w:eastAsia="zh-CN"/>
              </w:rPr>
              <w:t>主笔作者之一，也是其他相关科技项目的负责人并参与其他相关论著撰写。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15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/>
                <w:b/>
                <w:bCs/>
              </w:rPr>
            </w:pPr>
          </w:p>
        </w:tc>
        <w:tc>
          <w:tcPr>
            <w:tcW w:w="7849" w:type="dxa"/>
            <w:noWrap w:val="0"/>
            <w:vAlign w:val="center"/>
          </w:tcPr>
          <w:p>
            <w:pPr>
              <w:numPr>
                <w:ilvl w:val="0"/>
                <w:numId w:val="1"/>
              </w:numPr>
              <w:adjustRightInd w:val="0"/>
              <w:snapToGrid w:val="0"/>
              <w:ind w:left="0" w:leftChars="0" w:firstLine="0" w:firstLineChars="0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李超</w:t>
            </w:r>
          </w:p>
          <w:p>
            <w:pPr>
              <w:numPr>
                <w:ilvl w:val="0"/>
                <w:numId w:val="0"/>
              </w:numPr>
              <w:adjustRightInd w:val="0"/>
              <w:snapToGrid w:val="0"/>
              <w:ind w:leftChars="0"/>
              <w:rPr>
                <w:rFonts w:hint="eastAsia" w:ascii="仿宋" w:hAnsi="仿宋" w:eastAsia="仿宋"/>
                <w:lang w:eastAsia="zh-CN"/>
              </w:rPr>
            </w:pPr>
            <w:r>
              <w:rPr>
                <w:rFonts w:hint="eastAsia" w:ascii="仿宋" w:hAnsi="仿宋" w:eastAsia="仿宋"/>
                <w:lang w:eastAsia="zh-CN"/>
              </w:rPr>
              <w:t>职称：研究员</w:t>
            </w:r>
          </w:p>
          <w:p>
            <w:pPr>
              <w:numPr>
                <w:ilvl w:val="0"/>
                <w:numId w:val="0"/>
              </w:numPr>
              <w:adjustRightInd w:val="0"/>
              <w:snapToGrid w:val="0"/>
              <w:ind w:leftChars="0"/>
              <w:rPr>
                <w:rFonts w:hint="eastAsia" w:ascii="仿宋" w:hAnsi="仿宋" w:eastAsia="仿宋"/>
                <w:lang w:eastAsia="zh-CN"/>
              </w:rPr>
            </w:pPr>
            <w:r>
              <w:rPr>
                <w:rFonts w:hint="eastAsia" w:ascii="仿宋" w:hAnsi="仿宋" w:eastAsia="仿宋"/>
                <w:lang w:eastAsia="zh-CN"/>
              </w:rPr>
              <w:t>工作单位：广东省人口发展研究院</w:t>
            </w:r>
          </w:p>
          <w:p>
            <w:pPr>
              <w:numPr>
                <w:ilvl w:val="0"/>
                <w:numId w:val="0"/>
              </w:numPr>
              <w:adjustRightInd w:val="0"/>
              <w:snapToGrid w:val="0"/>
              <w:ind w:leftChars="0"/>
              <w:rPr>
                <w:rFonts w:hint="eastAsia" w:ascii="仿宋" w:hAnsi="仿宋" w:eastAsia="仿宋"/>
                <w:lang w:eastAsia="zh-CN"/>
              </w:rPr>
            </w:pPr>
            <w:r>
              <w:rPr>
                <w:rFonts w:hint="eastAsia" w:ascii="仿宋" w:hAnsi="仿宋" w:eastAsia="仿宋"/>
                <w:lang w:eastAsia="zh-CN"/>
              </w:rPr>
              <w:t>完成单位：中国科学院广州地球化学研究所</w:t>
            </w:r>
          </w:p>
          <w:p>
            <w:pPr>
              <w:numPr>
                <w:ilvl w:val="0"/>
                <w:numId w:val="0"/>
              </w:numPr>
              <w:adjustRightInd w:val="0"/>
              <w:snapToGrid w:val="0"/>
              <w:ind w:leftChars="0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  <w:lang w:eastAsia="zh-CN"/>
              </w:rPr>
              <w:t>主要贡献：为本次报奖主要科技项目 “与主体功能区对接的广东省人口发展功能区研究”的主要完成人之一，为本次报奖项目主要创新点（一）、（二）的主要贡献者之一，为本次报奖成果代表性论文（著）</w:t>
            </w:r>
            <w:r>
              <w:rPr>
                <w:rFonts w:hint="eastAsia" w:ascii="仿宋" w:hAnsi="仿宋" w:eastAsia="仿宋"/>
                <w:lang w:val="en-US" w:eastAsia="zh-CN"/>
              </w:rPr>
              <w:t>1、3的</w:t>
            </w:r>
            <w:r>
              <w:rPr>
                <w:rFonts w:hint="eastAsia" w:ascii="仿宋" w:hAnsi="仿宋" w:eastAsia="仿宋"/>
                <w:lang w:eastAsia="zh-CN"/>
              </w:rPr>
              <w:t>主笔作者之一，参与其他相关论著撰写。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15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/>
                <w:b/>
                <w:bCs/>
              </w:rPr>
            </w:pPr>
          </w:p>
        </w:tc>
        <w:tc>
          <w:tcPr>
            <w:tcW w:w="7849" w:type="dxa"/>
            <w:noWrap w:val="0"/>
            <w:vAlign w:val="center"/>
          </w:tcPr>
          <w:p>
            <w:pPr>
              <w:adjustRightInd w:val="0"/>
              <w:snapToGrid w:val="0"/>
              <w:jc w:val="left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3.李国敏</w:t>
            </w:r>
          </w:p>
          <w:p>
            <w:pPr>
              <w:adjustRightInd w:val="0"/>
              <w:snapToGrid w:val="0"/>
              <w:jc w:val="left"/>
              <w:rPr>
                <w:rFonts w:hint="eastAsia" w:ascii="仿宋" w:hAnsi="仿宋" w:eastAsia="仿宋"/>
                <w:lang w:eastAsia="zh-CN"/>
              </w:rPr>
            </w:pPr>
            <w:r>
              <w:rPr>
                <w:rFonts w:hint="eastAsia" w:ascii="仿宋" w:hAnsi="仿宋" w:eastAsia="仿宋"/>
              </w:rPr>
              <w:t>职称：</w:t>
            </w:r>
            <w:r>
              <w:rPr>
                <w:rFonts w:hint="eastAsia" w:ascii="仿宋" w:hAnsi="仿宋" w:eastAsia="仿宋"/>
                <w:lang w:eastAsia="zh-CN"/>
              </w:rPr>
              <w:t>副教授</w:t>
            </w:r>
          </w:p>
          <w:p>
            <w:pPr>
              <w:adjustRightInd w:val="0"/>
              <w:snapToGrid w:val="0"/>
              <w:jc w:val="left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工作单位：太原理工大学</w:t>
            </w:r>
          </w:p>
          <w:p>
            <w:pPr>
              <w:adjustRightInd w:val="0"/>
              <w:snapToGrid w:val="0"/>
              <w:jc w:val="left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完成单位：中国科学院广州地球化学研究所</w:t>
            </w:r>
          </w:p>
          <w:p>
            <w:pPr>
              <w:adjustRightInd w:val="0"/>
              <w:snapToGrid w:val="0"/>
              <w:jc w:val="left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主要贡献：为本次报奖主要科技项目“与主体功能区对接的广东省人口发展功能区研究”的主要完成人之一，为本次报奖项目主要创新点</w:t>
            </w:r>
            <w:r>
              <w:rPr>
                <w:rFonts w:hint="eastAsia" w:ascii="仿宋" w:hAnsi="仿宋" w:eastAsia="仿宋"/>
                <w:lang w:eastAsia="zh-CN"/>
              </w:rPr>
              <w:t>（一）、</w:t>
            </w:r>
            <w:r>
              <w:rPr>
                <w:rFonts w:hint="eastAsia" w:ascii="仿宋" w:hAnsi="仿宋" w:eastAsia="仿宋"/>
              </w:rPr>
              <w:t>（</w:t>
            </w:r>
            <w:r>
              <w:rPr>
                <w:rFonts w:hint="eastAsia" w:ascii="仿宋" w:hAnsi="仿宋" w:eastAsia="仿宋"/>
                <w:lang w:eastAsia="zh-CN"/>
              </w:rPr>
              <w:t>二</w:t>
            </w:r>
            <w:r>
              <w:rPr>
                <w:rFonts w:hint="eastAsia" w:ascii="仿宋" w:hAnsi="仿宋" w:eastAsia="仿宋"/>
              </w:rPr>
              <w:t>）的主要贡献者之一，为本次报奖成果代表性论文（著）</w:t>
            </w:r>
            <w:r>
              <w:rPr>
                <w:rFonts w:hint="eastAsia" w:ascii="仿宋" w:hAnsi="仿宋" w:eastAsia="仿宋"/>
                <w:lang w:val="en-US" w:eastAsia="zh-CN"/>
              </w:rPr>
              <w:t>2、3的</w:t>
            </w:r>
            <w:r>
              <w:rPr>
                <w:rFonts w:hint="eastAsia" w:ascii="仿宋" w:hAnsi="仿宋" w:eastAsia="仿宋"/>
              </w:rPr>
              <w:t>主笔作者之一，参与其他相关论著撰写。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15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/>
                <w:b/>
                <w:bCs/>
              </w:rPr>
            </w:pPr>
          </w:p>
        </w:tc>
        <w:tc>
          <w:tcPr>
            <w:tcW w:w="7849" w:type="dxa"/>
            <w:noWrap w:val="0"/>
            <w:vAlign w:val="center"/>
          </w:tcPr>
          <w:p>
            <w:pPr>
              <w:adjustRightInd w:val="0"/>
              <w:snapToGrid w:val="0"/>
              <w:jc w:val="left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4.</w:t>
            </w:r>
            <w:r>
              <w:rPr>
                <w:rFonts w:hint="eastAsia" w:ascii="仿宋" w:hAnsi="仿宋" w:eastAsia="仿宋"/>
              </w:rPr>
              <w:t>梁桂全</w:t>
            </w:r>
          </w:p>
          <w:p>
            <w:pPr>
              <w:adjustRightInd w:val="0"/>
              <w:snapToGrid w:val="0"/>
              <w:jc w:val="left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职称：研究员</w:t>
            </w:r>
          </w:p>
          <w:p>
            <w:pPr>
              <w:adjustRightInd w:val="0"/>
              <w:snapToGrid w:val="0"/>
              <w:jc w:val="left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工作单位：广东省社会科学院</w:t>
            </w:r>
          </w:p>
          <w:p>
            <w:pPr>
              <w:adjustRightInd w:val="0"/>
              <w:snapToGrid w:val="0"/>
              <w:jc w:val="left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完成单位：广东省社会科学院</w:t>
            </w:r>
          </w:p>
          <w:p>
            <w:pPr>
              <w:adjustRightInd w:val="0"/>
              <w:snapToGrid w:val="0"/>
              <w:jc w:val="left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主要贡献：为本次报奖主要科技项目“与主体功能区对接的广东省人口发展功能区研究”的主要完成人之一，为本次报奖项目主要创新点（</w:t>
            </w:r>
            <w:r>
              <w:rPr>
                <w:rFonts w:hint="eastAsia" w:ascii="仿宋" w:hAnsi="仿宋" w:eastAsia="仿宋"/>
                <w:lang w:eastAsia="zh-CN"/>
              </w:rPr>
              <w:t>三</w:t>
            </w:r>
            <w:r>
              <w:rPr>
                <w:rFonts w:hint="eastAsia" w:ascii="仿宋" w:hAnsi="仿宋" w:eastAsia="仿宋"/>
              </w:rPr>
              <w:t>）的主要贡献者之一。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15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/>
                <w:b/>
                <w:bCs/>
              </w:rPr>
            </w:pPr>
          </w:p>
        </w:tc>
        <w:tc>
          <w:tcPr>
            <w:tcW w:w="7849" w:type="dxa"/>
            <w:noWrap w:val="0"/>
            <w:vAlign w:val="center"/>
          </w:tcPr>
          <w:p>
            <w:pPr>
              <w:adjustRightInd w:val="0"/>
              <w:snapToGrid w:val="0"/>
              <w:jc w:val="left"/>
              <w:rPr>
                <w:rFonts w:hint="eastAsia" w:ascii="仿宋" w:hAnsi="仿宋" w:eastAsia="仿宋"/>
                <w:lang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5.</w:t>
            </w:r>
            <w:r>
              <w:rPr>
                <w:rFonts w:hint="eastAsia" w:ascii="仿宋" w:hAnsi="仿宋" w:eastAsia="仿宋"/>
                <w:lang w:eastAsia="zh-CN"/>
              </w:rPr>
              <w:t>蓝满榆</w:t>
            </w:r>
          </w:p>
          <w:p>
            <w:pPr>
              <w:adjustRightInd w:val="0"/>
              <w:snapToGrid w:val="0"/>
              <w:jc w:val="left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职称：</w:t>
            </w:r>
            <w:r>
              <w:rPr>
                <w:rFonts w:hint="eastAsia" w:ascii="仿宋" w:hAnsi="仿宋" w:eastAsia="仿宋"/>
                <w:lang w:eastAsia="zh-CN"/>
              </w:rPr>
              <w:t>副</w:t>
            </w:r>
            <w:r>
              <w:rPr>
                <w:rFonts w:hint="eastAsia" w:ascii="仿宋" w:hAnsi="仿宋" w:eastAsia="仿宋"/>
              </w:rPr>
              <w:t>研究员</w:t>
            </w:r>
          </w:p>
          <w:p>
            <w:pPr>
              <w:adjustRightInd w:val="0"/>
              <w:snapToGrid w:val="0"/>
              <w:jc w:val="left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工作单位：华南理工大学</w:t>
            </w:r>
          </w:p>
          <w:p>
            <w:pPr>
              <w:adjustRightInd w:val="0"/>
              <w:snapToGrid w:val="0"/>
              <w:jc w:val="left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完成单位：中国科学院广州地球化学研究所</w:t>
            </w:r>
          </w:p>
          <w:p>
            <w:pPr>
              <w:adjustRightInd w:val="0"/>
              <w:snapToGrid w:val="0"/>
              <w:jc w:val="left"/>
              <w:rPr>
                <w:rFonts w:hint="eastAsia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</w:rPr>
              <w:t>主要贡献：为本次报奖主要科技项目“与主体功能区对接的广东省人口发展功能区研究”的主要完成人之一，为本次报奖项目主要创新点（</w:t>
            </w:r>
            <w:r>
              <w:rPr>
                <w:rFonts w:hint="eastAsia" w:ascii="仿宋" w:hAnsi="仿宋" w:eastAsia="仿宋"/>
                <w:lang w:eastAsia="zh-CN"/>
              </w:rPr>
              <w:t>二</w:t>
            </w:r>
            <w:r>
              <w:rPr>
                <w:rFonts w:hint="eastAsia" w:ascii="仿宋" w:hAnsi="仿宋" w:eastAsia="仿宋"/>
              </w:rPr>
              <w:t>）的主要贡献者之一</w:t>
            </w:r>
            <w:r>
              <w:rPr>
                <w:rFonts w:hint="eastAsia" w:ascii="仿宋" w:hAnsi="仿宋" w:eastAsia="仿宋"/>
                <w:lang w:eastAsia="zh-CN"/>
              </w:rPr>
              <w:t>，为本次报奖成果代表性论文</w:t>
            </w:r>
            <w:r>
              <w:rPr>
                <w:rFonts w:hint="eastAsia" w:ascii="仿宋" w:hAnsi="仿宋" w:eastAsia="仿宋"/>
                <w:lang w:val="en-US" w:eastAsia="zh-CN"/>
              </w:rPr>
              <w:t>5的</w:t>
            </w:r>
            <w:r>
              <w:rPr>
                <w:rFonts w:hint="eastAsia" w:ascii="仿宋" w:hAnsi="仿宋" w:eastAsia="仿宋"/>
                <w:lang w:eastAsia="zh-CN"/>
              </w:rPr>
              <w:t>主笔作者之一</w:t>
            </w:r>
            <w:r>
              <w:rPr>
                <w:rFonts w:hint="eastAsia" w:ascii="仿宋" w:hAnsi="仿宋" w:eastAsia="仿宋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15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/>
                <w:b/>
                <w:bCs/>
              </w:rPr>
            </w:pPr>
          </w:p>
        </w:tc>
        <w:tc>
          <w:tcPr>
            <w:tcW w:w="7849" w:type="dxa"/>
            <w:noWrap w:val="0"/>
            <w:vAlign w:val="center"/>
          </w:tcPr>
          <w:p>
            <w:pPr>
              <w:adjustRightInd w:val="0"/>
              <w:snapToGrid w:val="0"/>
              <w:jc w:val="left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6.</w:t>
            </w:r>
            <w:r>
              <w:rPr>
                <w:rFonts w:hint="eastAsia" w:ascii="仿宋" w:hAnsi="仿宋" w:eastAsia="仿宋"/>
                <w:lang w:eastAsia="zh-CN"/>
              </w:rPr>
              <w:t>王萌</w:t>
            </w:r>
            <w:r>
              <w:rPr>
                <w:rFonts w:hint="eastAsia" w:ascii="仿宋" w:hAnsi="仿宋" w:eastAsia="仿宋"/>
                <w:lang w:val="en-US" w:eastAsia="zh-CN"/>
              </w:rPr>
              <w:t xml:space="preserve"> </w:t>
            </w:r>
          </w:p>
          <w:p>
            <w:pPr>
              <w:adjustRightInd w:val="0"/>
              <w:snapToGrid w:val="0"/>
              <w:jc w:val="left"/>
              <w:rPr>
                <w:rFonts w:hint="eastAsia" w:ascii="仿宋" w:hAnsi="仿宋" w:eastAsia="仿宋"/>
                <w:lang w:eastAsia="zh-CN"/>
              </w:rPr>
            </w:pPr>
            <w:r>
              <w:rPr>
                <w:rFonts w:hint="eastAsia" w:ascii="仿宋" w:hAnsi="仿宋" w:eastAsia="仿宋"/>
              </w:rPr>
              <w:t>职称：</w:t>
            </w:r>
            <w:r>
              <w:rPr>
                <w:rFonts w:hint="eastAsia" w:ascii="仿宋" w:hAnsi="仿宋" w:eastAsia="仿宋"/>
                <w:lang w:eastAsia="zh-CN"/>
              </w:rPr>
              <w:t>讲师</w:t>
            </w:r>
          </w:p>
          <w:p>
            <w:pPr>
              <w:adjustRightInd w:val="0"/>
              <w:snapToGrid w:val="0"/>
              <w:jc w:val="left"/>
              <w:rPr>
                <w:rFonts w:hint="eastAsia" w:ascii="仿宋" w:hAnsi="仿宋" w:eastAsia="仿宋"/>
                <w:lang w:eastAsia="zh-CN"/>
              </w:rPr>
            </w:pPr>
            <w:r>
              <w:rPr>
                <w:rFonts w:hint="eastAsia" w:ascii="仿宋" w:hAnsi="仿宋" w:eastAsia="仿宋"/>
              </w:rPr>
              <w:t>工作单位：</w:t>
            </w:r>
            <w:r>
              <w:rPr>
                <w:rFonts w:hint="eastAsia" w:ascii="仿宋" w:hAnsi="仿宋" w:eastAsia="仿宋"/>
                <w:lang w:eastAsia="zh-CN"/>
              </w:rPr>
              <w:t>惠州学院</w:t>
            </w:r>
          </w:p>
          <w:p>
            <w:pPr>
              <w:adjustRightInd w:val="0"/>
              <w:snapToGrid w:val="0"/>
              <w:jc w:val="left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完成单位：中国科学院广州地球化学研究所</w:t>
            </w:r>
          </w:p>
          <w:p>
            <w:pPr>
              <w:adjustRightInd w:val="0"/>
              <w:snapToGrid w:val="0"/>
              <w:jc w:val="left"/>
              <w:rPr>
                <w:rFonts w:hint="eastAsia" w:ascii="仿宋" w:hAnsi="仿宋" w:eastAsia="仿宋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/>
              </w:rPr>
              <w:t>主要贡献：为本次报奖主要科技项目“与主体功能区对接的广东省人口发展功能区研究”的主要完成人之一，为本次报奖项目主要创新点（</w:t>
            </w:r>
            <w:r>
              <w:rPr>
                <w:rFonts w:hint="eastAsia" w:ascii="仿宋" w:hAnsi="仿宋" w:eastAsia="仿宋"/>
                <w:lang w:eastAsia="zh-CN"/>
              </w:rPr>
              <w:t>二</w:t>
            </w:r>
            <w:r>
              <w:rPr>
                <w:rFonts w:hint="eastAsia" w:ascii="仿宋" w:hAnsi="仿宋" w:eastAsia="仿宋"/>
              </w:rPr>
              <w:t>）的主要贡献者之一</w:t>
            </w:r>
            <w:r>
              <w:rPr>
                <w:rFonts w:hint="eastAsia" w:ascii="仿宋" w:hAnsi="仿宋" w:eastAsia="仿宋"/>
                <w:lang w:eastAsia="zh-CN"/>
              </w:rPr>
              <w:t>，为本次报奖成果代表性论文</w:t>
            </w:r>
            <w:r>
              <w:rPr>
                <w:rFonts w:hint="eastAsia" w:ascii="仿宋" w:hAnsi="仿宋" w:eastAsia="仿宋"/>
                <w:lang w:val="en-US" w:eastAsia="zh-CN"/>
              </w:rPr>
              <w:t>4的</w:t>
            </w:r>
            <w:r>
              <w:rPr>
                <w:rFonts w:hint="eastAsia" w:ascii="仿宋" w:hAnsi="仿宋" w:eastAsia="仿宋"/>
                <w:lang w:eastAsia="zh-CN"/>
              </w:rPr>
              <w:t>主笔作者之一</w:t>
            </w:r>
            <w:r>
              <w:rPr>
                <w:rFonts w:hint="eastAsia" w:ascii="仿宋" w:hAnsi="仿宋" w:eastAsia="仿宋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15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/>
                <w:b/>
                <w:bCs/>
              </w:rPr>
            </w:pPr>
          </w:p>
        </w:tc>
        <w:tc>
          <w:tcPr>
            <w:tcW w:w="7849" w:type="dxa"/>
            <w:noWrap w:val="0"/>
            <w:vAlign w:val="center"/>
          </w:tcPr>
          <w:p>
            <w:pPr>
              <w:numPr>
                <w:ilvl w:val="0"/>
                <w:numId w:val="2"/>
              </w:numPr>
              <w:adjustRightInd w:val="0"/>
              <w:snapToGrid w:val="0"/>
              <w:jc w:val="left"/>
              <w:rPr>
                <w:rFonts w:hint="eastAsia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王文秀</w:t>
            </w:r>
          </w:p>
          <w:p>
            <w:pPr>
              <w:adjustRightInd w:val="0"/>
              <w:snapToGrid w:val="0"/>
              <w:jc w:val="left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职称：</w:t>
            </w:r>
            <w:r>
              <w:rPr>
                <w:rFonts w:hint="eastAsia" w:ascii="仿宋" w:hAnsi="仿宋" w:eastAsia="仿宋"/>
                <w:lang w:eastAsia="zh-CN"/>
              </w:rPr>
              <w:t>助理</w:t>
            </w:r>
            <w:r>
              <w:rPr>
                <w:rFonts w:hint="eastAsia" w:ascii="仿宋" w:hAnsi="仿宋" w:eastAsia="仿宋"/>
              </w:rPr>
              <w:t>研究员</w:t>
            </w:r>
          </w:p>
          <w:p>
            <w:pPr>
              <w:adjustRightInd w:val="0"/>
              <w:snapToGrid w:val="0"/>
              <w:jc w:val="left"/>
              <w:rPr>
                <w:rFonts w:hint="eastAsia" w:ascii="仿宋" w:hAnsi="仿宋" w:eastAsia="仿宋"/>
                <w:lang w:eastAsia="zh-CN"/>
              </w:rPr>
            </w:pPr>
            <w:r>
              <w:rPr>
                <w:rFonts w:hint="eastAsia" w:ascii="仿宋" w:hAnsi="仿宋" w:eastAsia="仿宋"/>
              </w:rPr>
              <w:t>工作单位：</w:t>
            </w:r>
            <w:r>
              <w:rPr>
                <w:rFonts w:hint="eastAsia" w:ascii="仿宋" w:hAnsi="仿宋" w:eastAsia="仿宋"/>
                <w:lang w:eastAsia="zh-CN"/>
              </w:rPr>
              <w:t>中国科学院广州能源研究所</w:t>
            </w:r>
          </w:p>
          <w:p>
            <w:pPr>
              <w:adjustRightInd w:val="0"/>
              <w:snapToGrid w:val="0"/>
              <w:jc w:val="left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完成单位：中国科学院广州地球化学研究所</w:t>
            </w:r>
          </w:p>
          <w:p>
            <w:pPr>
              <w:numPr>
                <w:ilvl w:val="0"/>
                <w:numId w:val="0"/>
              </w:numPr>
              <w:adjustRightInd w:val="0"/>
              <w:snapToGrid w:val="0"/>
              <w:jc w:val="left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</w:rPr>
              <w:t>主要贡献：为本次报奖主要科技项目“与主体功能区对接的广东省人口发展功能区研究”的主要完成人之一，为本次报奖项目主要创新点（</w:t>
            </w:r>
            <w:r>
              <w:rPr>
                <w:rFonts w:hint="eastAsia" w:ascii="仿宋" w:hAnsi="仿宋" w:eastAsia="仿宋"/>
                <w:lang w:eastAsia="zh-CN"/>
              </w:rPr>
              <w:t>一</w:t>
            </w:r>
            <w:r>
              <w:rPr>
                <w:rFonts w:hint="eastAsia" w:ascii="仿宋" w:hAnsi="仿宋" w:eastAsia="仿宋"/>
              </w:rPr>
              <w:t>）的主要贡献者之一。</w:t>
            </w:r>
            <w:r>
              <w:rPr>
                <w:rFonts w:hint="eastAsia" w:ascii="仿宋" w:hAnsi="仿宋" w:eastAsia="仿宋"/>
                <w:lang w:eastAsia="zh-CN"/>
              </w:rPr>
              <w:t>为本次报奖成果代表性论文（著）</w:t>
            </w:r>
            <w:r>
              <w:rPr>
                <w:rFonts w:hint="eastAsia" w:ascii="仿宋" w:hAnsi="仿宋" w:eastAsia="仿宋"/>
                <w:lang w:val="en-US" w:eastAsia="zh-CN"/>
              </w:rPr>
              <w:t>3的</w:t>
            </w:r>
            <w:r>
              <w:rPr>
                <w:rFonts w:hint="eastAsia" w:ascii="仿宋" w:hAnsi="仿宋" w:eastAsia="仿宋"/>
                <w:lang w:eastAsia="zh-CN"/>
              </w:rPr>
              <w:t>主笔作者之一</w:t>
            </w:r>
            <w:r>
              <w:rPr>
                <w:rFonts w:hint="eastAsia" w:ascii="仿宋" w:hAnsi="仿宋" w:eastAsia="仿宋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15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/>
                <w:b/>
                <w:bCs/>
              </w:rPr>
            </w:pPr>
          </w:p>
        </w:tc>
        <w:tc>
          <w:tcPr>
            <w:tcW w:w="7849" w:type="dxa"/>
            <w:noWrap w:val="0"/>
            <w:vAlign w:val="center"/>
          </w:tcPr>
          <w:p>
            <w:pPr>
              <w:adjustRightInd w:val="0"/>
              <w:snapToGrid w:val="0"/>
              <w:jc w:val="left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 xml:space="preserve">8.卞 勇 </w:t>
            </w:r>
          </w:p>
          <w:p>
            <w:pPr>
              <w:adjustRightInd w:val="0"/>
              <w:snapToGrid w:val="0"/>
              <w:jc w:val="left"/>
              <w:rPr>
                <w:rFonts w:hint="eastAsia" w:ascii="仿宋" w:hAnsi="仿宋" w:eastAsia="仿宋"/>
                <w:lang w:eastAsia="zh-CN"/>
              </w:rPr>
            </w:pPr>
            <w:r>
              <w:rPr>
                <w:rFonts w:hint="eastAsia" w:ascii="仿宋" w:hAnsi="仿宋" w:eastAsia="仿宋"/>
              </w:rPr>
              <w:t>职称：</w:t>
            </w:r>
            <w:r>
              <w:rPr>
                <w:rFonts w:hint="eastAsia" w:ascii="仿宋" w:hAnsi="仿宋" w:eastAsia="仿宋"/>
                <w:lang w:eastAsia="zh-CN"/>
              </w:rPr>
              <w:t>高级工程师</w:t>
            </w:r>
          </w:p>
          <w:p>
            <w:pPr>
              <w:adjustRightInd w:val="0"/>
              <w:snapToGrid w:val="0"/>
              <w:jc w:val="left"/>
              <w:rPr>
                <w:rFonts w:hint="eastAsia" w:ascii="仿宋" w:hAnsi="仿宋" w:eastAsia="仿宋"/>
                <w:lang w:eastAsia="zh-CN"/>
              </w:rPr>
            </w:pPr>
            <w:r>
              <w:rPr>
                <w:rFonts w:hint="eastAsia" w:ascii="仿宋" w:hAnsi="仿宋" w:eastAsia="仿宋"/>
              </w:rPr>
              <w:t>工作单位：</w:t>
            </w:r>
            <w:r>
              <w:rPr>
                <w:rFonts w:hint="eastAsia" w:ascii="仿宋" w:hAnsi="仿宋" w:eastAsia="仿宋"/>
                <w:lang w:eastAsia="zh-CN"/>
              </w:rPr>
              <w:t>综合开发研究院（中国•深圳）</w:t>
            </w:r>
          </w:p>
          <w:p>
            <w:pPr>
              <w:adjustRightInd w:val="0"/>
              <w:snapToGrid w:val="0"/>
              <w:jc w:val="left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完成单位：中国科学院广州地球化学研究所</w:t>
            </w:r>
          </w:p>
          <w:p>
            <w:pPr>
              <w:adjustRightInd w:val="0"/>
              <w:snapToGrid w:val="0"/>
              <w:jc w:val="left"/>
              <w:rPr>
                <w:rFonts w:hint="eastAsia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</w:rPr>
              <w:t>主要贡献：为本次报奖主要科技项目“与主体功能区对接的广东省人口发展功能区研究”的主要完成人之一，为本次报奖项目主要创新点（</w:t>
            </w:r>
            <w:r>
              <w:rPr>
                <w:rFonts w:hint="eastAsia" w:ascii="仿宋" w:hAnsi="仿宋" w:eastAsia="仿宋"/>
                <w:lang w:eastAsia="zh-CN"/>
              </w:rPr>
              <w:t>三</w:t>
            </w:r>
            <w:r>
              <w:rPr>
                <w:rFonts w:hint="eastAsia" w:ascii="仿宋" w:hAnsi="仿宋" w:eastAsia="仿宋"/>
              </w:rPr>
              <w:t>）的主要贡献者之一。</w:t>
            </w:r>
            <w:r>
              <w:rPr>
                <w:rFonts w:hint="eastAsia" w:ascii="仿宋" w:hAnsi="仿宋" w:eastAsia="仿宋"/>
                <w:lang w:eastAsia="zh-CN"/>
              </w:rPr>
              <w:t>为本次报奖成果代表性论文（著）</w:t>
            </w:r>
            <w:r>
              <w:rPr>
                <w:rFonts w:hint="eastAsia" w:ascii="仿宋" w:hAnsi="仿宋" w:eastAsia="仿宋"/>
                <w:lang w:val="en-US" w:eastAsia="zh-CN"/>
              </w:rPr>
              <w:t>3的</w:t>
            </w:r>
            <w:r>
              <w:rPr>
                <w:rFonts w:hint="eastAsia" w:ascii="仿宋" w:hAnsi="仿宋" w:eastAsia="仿宋"/>
                <w:lang w:eastAsia="zh-CN"/>
              </w:rPr>
              <w:t>主笔作者之一</w:t>
            </w:r>
            <w:r>
              <w:rPr>
                <w:rFonts w:hint="eastAsia" w:ascii="仿宋" w:hAnsi="仿宋" w:eastAsia="仿宋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15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/>
                <w:b/>
                <w:bCs/>
              </w:rPr>
            </w:pPr>
          </w:p>
        </w:tc>
        <w:tc>
          <w:tcPr>
            <w:tcW w:w="7849" w:type="dxa"/>
            <w:noWrap w:val="0"/>
            <w:vAlign w:val="center"/>
          </w:tcPr>
          <w:p>
            <w:pPr>
              <w:adjustRightInd w:val="0"/>
              <w:snapToGrid w:val="0"/>
              <w:jc w:val="left"/>
              <w:rPr>
                <w:rFonts w:hint="eastAsia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 xml:space="preserve">9.王贵明 </w:t>
            </w:r>
          </w:p>
          <w:p>
            <w:pPr>
              <w:adjustRightInd w:val="0"/>
              <w:snapToGrid w:val="0"/>
              <w:jc w:val="left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职称：</w:t>
            </w:r>
            <w:r>
              <w:rPr>
                <w:rFonts w:hint="eastAsia" w:ascii="仿宋" w:hAnsi="仿宋" w:eastAsia="仿宋"/>
                <w:lang w:eastAsia="zh-CN"/>
              </w:rPr>
              <w:t>副</w:t>
            </w:r>
            <w:r>
              <w:rPr>
                <w:rFonts w:hint="eastAsia" w:ascii="仿宋" w:hAnsi="仿宋" w:eastAsia="仿宋"/>
              </w:rPr>
              <w:t>研究员</w:t>
            </w:r>
          </w:p>
          <w:p>
            <w:pPr>
              <w:adjustRightInd w:val="0"/>
              <w:snapToGrid w:val="0"/>
              <w:jc w:val="left"/>
              <w:rPr>
                <w:rFonts w:hint="eastAsia" w:ascii="仿宋" w:hAnsi="仿宋" w:eastAsia="仿宋"/>
                <w:lang w:eastAsia="zh-CN"/>
              </w:rPr>
            </w:pPr>
            <w:r>
              <w:rPr>
                <w:rFonts w:hint="eastAsia" w:ascii="仿宋" w:hAnsi="仿宋" w:eastAsia="仿宋"/>
              </w:rPr>
              <w:t>工作单位：</w:t>
            </w:r>
            <w:r>
              <w:rPr>
                <w:rFonts w:hint="eastAsia" w:ascii="仿宋" w:hAnsi="仿宋" w:eastAsia="仿宋"/>
                <w:lang w:eastAsia="zh-CN"/>
              </w:rPr>
              <w:t>中国科学院</w:t>
            </w:r>
            <w:r>
              <w:rPr>
                <w:rFonts w:hint="eastAsia" w:ascii="仿宋" w:hAnsi="仿宋" w:eastAsia="仿宋"/>
              </w:rPr>
              <w:t>广州地球化学研究所</w:t>
            </w:r>
          </w:p>
          <w:p>
            <w:pPr>
              <w:adjustRightInd w:val="0"/>
              <w:snapToGrid w:val="0"/>
              <w:jc w:val="left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完成单位：中国科学院广州地球化学研究所</w:t>
            </w:r>
          </w:p>
          <w:p>
            <w:pPr>
              <w:adjustRightInd w:val="0"/>
              <w:snapToGrid w:val="0"/>
              <w:jc w:val="left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</w:rPr>
              <w:t>主要贡献：为本次报奖主要科技项目“与主体功能区对接的广东省人口发展功能区研究”的主要完成人之一，为本次报奖项目主要创新点（</w:t>
            </w:r>
            <w:r>
              <w:rPr>
                <w:rFonts w:hint="eastAsia" w:ascii="仿宋" w:hAnsi="仿宋" w:eastAsia="仿宋"/>
                <w:lang w:eastAsia="zh-CN"/>
              </w:rPr>
              <w:t>一</w:t>
            </w:r>
            <w:r>
              <w:rPr>
                <w:rFonts w:hint="eastAsia" w:ascii="仿宋" w:hAnsi="仿宋" w:eastAsia="仿宋"/>
              </w:rPr>
              <w:t>）的主要贡献者之一</w:t>
            </w:r>
            <w:r>
              <w:rPr>
                <w:rFonts w:hint="eastAsia" w:ascii="仿宋" w:hAnsi="仿宋" w:eastAsia="仿宋"/>
                <w:lang w:eastAsia="zh-CN"/>
              </w:rPr>
              <w:t>，为本次报奖成果代表性论文（著）</w:t>
            </w:r>
            <w:r>
              <w:rPr>
                <w:rFonts w:hint="eastAsia" w:ascii="仿宋" w:hAnsi="仿宋" w:eastAsia="仿宋"/>
                <w:lang w:val="en-US" w:eastAsia="zh-CN"/>
              </w:rPr>
              <w:t>3的</w:t>
            </w:r>
            <w:r>
              <w:rPr>
                <w:rFonts w:hint="eastAsia" w:ascii="仿宋" w:hAnsi="仿宋" w:eastAsia="仿宋"/>
                <w:lang w:eastAsia="zh-CN"/>
              </w:rPr>
              <w:t>主笔作者之一</w:t>
            </w:r>
            <w:r>
              <w:rPr>
                <w:rFonts w:hint="eastAsia" w:ascii="仿宋" w:hAnsi="仿宋" w:eastAsia="仿宋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15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/>
                <w:b/>
                <w:bCs/>
              </w:rPr>
            </w:pPr>
          </w:p>
        </w:tc>
        <w:tc>
          <w:tcPr>
            <w:tcW w:w="7849" w:type="dxa"/>
            <w:noWrap w:val="0"/>
            <w:vAlign w:val="center"/>
          </w:tcPr>
          <w:p>
            <w:pPr>
              <w:adjustRightInd w:val="0"/>
              <w:snapToGrid w:val="0"/>
              <w:jc w:val="left"/>
              <w:rPr>
                <w:rFonts w:hint="eastAsia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10.周仲高</w:t>
            </w:r>
          </w:p>
          <w:p>
            <w:pPr>
              <w:adjustRightInd w:val="0"/>
              <w:snapToGrid w:val="0"/>
              <w:jc w:val="left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职称：研究员</w:t>
            </w:r>
          </w:p>
          <w:p>
            <w:pPr>
              <w:adjustRightInd w:val="0"/>
              <w:snapToGrid w:val="0"/>
              <w:jc w:val="left"/>
              <w:rPr>
                <w:rFonts w:hint="eastAsia" w:ascii="仿宋" w:hAnsi="仿宋" w:eastAsia="仿宋"/>
                <w:lang w:eastAsia="zh-CN"/>
              </w:rPr>
            </w:pPr>
            <w:r>
              <w:rPr>
                <w:rFonts w:hint="eastAsia" w:ascii="仿宋" w:hAnsi="仿宋" w:eastAsia="仿宋"/>
              </w:rPr>
              <w:t>工作单位：广东省社会科学院</w:t>
            </w:r>
          </w:p>
          <w:p>
            <w:pPr>
              <w:adjustRightInd w:val="0"/>
              <w:snapToGrid w:val="0"/>
              <w:jc w:val="left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完成单位：广东省社会科学院</w:t>
            </w:r>
          </w:p>
          <w:p>
            <w:pPr>
              <w:adjustRightInd w:val="0"/>
              <w:snapToGrid w:val="0"/>
              <w:jc w:val="left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</w:rPr>
              <w:t>主要贡献：为本次报奖主要科技项目“与主体功能区对接的广东省人口发展功能区研究”的主要完成人之一，为本次报奖项目主要创新点（</w:t>
            </w:r>
            <w:r>
              <w:rPr>
                <w:rFonts w:hint="eastAsia" w:ascii="仿宋" w:hAnsi="仿宋" w:eastAsia="仿宋"/>
                <w:lang w:eastAsia="zh-CN"/>
              </w:rPr>
              <w:t>三</w:t>
            </w:r>
            <w:r>
              <w:rPr>
                <w:rFonts w:hint="eastAsia" w:ascii="仿宋" w:hAnsi="仿宋" w:eastAsia="仿宋"/>
              </w:rPr>
              <w:t>）的主要贡献者之一。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15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/>
                <w:b/>
                <w:bCs/>
              </w:rPr>
            </w:pPr>
            <w:r>
              <w:rPr>
                <w:rFonts w:hint="eastAsia" w:ascii="仿宋" w:hAnsi="仿宋" w:eastAsia="仿宋"/>
                <w:b/>
                <w:bCs/>
              </w:rPr>
              <w:t>代表性论文</w:t>
            </w:r>
          </w:p>
          <w:p>
            <w:pPr>
              <w:adjustRightInd w:val="0"/>
              <w:snapToGrid w:val="0"/>
              <w:jc w:val="center"/>
              <w:rPr>
                <w:rFonts w:hint="eastAsia" w:ascii="仿宋" w:hAnsi="仿宋" w:eastAsia="仿宋"/>
                <w:b/>
                <w:bCs/>
              </w:rPr>
            </w:pPr>
            <w:r>
              <w:rPr>
                <w:rFonts w:hint="eastAsia" w:ascii="仿宋" w:hAnsi="仿宋" w:eastAsia="仿宋"/>
                <w:b/>
                <w:bCs/>
              </w:rPr>
              <w:t>专著目录</w:t>
            </w:r>
          </w:p>
        </w:tc>
        <w:tc>
          <w:tcPr>
            <w:tcW w:w="7849" w:type="dxa"/>
            <w:noWrap w:val="0"/>
            <w:vAlign w:val="center"/>
          </w:tcPr>
          <w:p>
            <w:pPr>
              <w:adjustRightInd w:val="0"/>
              <w:snapToGrid w:val="0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论文1：&lt;The Long-Term Relationship between Population Growth and Vegetation Cover: An Empirical Analysis Based on the Panel Data of 21 Cities in Guangdong Province, China.INTERNATIONAL JOURNAL OF ENVIRONMENTAL RESEARCH AND PUBLIC HEALTH, 2013, 10</w:t>
            </w:r>
            <w:r>
              <w:rPr>
                <w:rFonts w:hint="eastAsia" w:ascii="仿宋" w:hAnsi="仿宋" w:eastAsia="仿宋"/>
                <w:lang w:val="en-US" w:eastAsia="zh-CN"/>
              </w:rPr>
              <w:t>(2)</w:t>
            </w:r>
            <w:r>
              <w:rPr>
                <w:rFonts w:hint="eastAsia" w:ascii="仿宋" w:hAnsi="仿宋" w:eastAsia="仿宋"/>
              </w:rPr>
              <w:t>. 第一作者</w:t>
            </w:r>
            <w:r>
              <w:rPr>
                <w:rFonts w:hint="eastAsia" w:ascii="仿宋" w:hAnsi="仿宋" w:eastAsia="仿宋"/>
                <w:lang w:eastAsia="zh-CN"/>
              </w:rPr>
              <w:t>李超、</w:t>
            </w:r>
            <w:r>
              <w:rPr>
                <w:rFonts w:hint="eastAsia" w:ascii="仿宋" w:hAnsi="仿宋" w:eastAsia="仿宋"/>
              </w:rPr>
              <w:t>通讯作者</w:t>
            </w:r>
            <w:r>
              <w:rPr>
                <w:rFonts w:hint="eastAsia" w:ascii="仿宋" w:hAnsi="仿宋" w:eastAsia="仿宋"/>
                <w:lang w:eastAsia="zh-CN"/>
              </w:rPr>
              <w:t>匡耀求</w:t>
            </w:r>
            <w:r>
              <w:rPr>
                <w:rFonts w:hint="eastAsia" w:ascii="仿宋" w:hAnsi="仿宋" w:eastAsia="仿宋"/>
              </w:rPr>
              <w:t>&gt;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15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/>
                <w:b/>
                <w:bCs/>
              </w:rPr>
            </w:pPr>
          </w:p>
        </w:tc>
        <w:tc>
          <w:tcPr>
            <w:tcW w:w="7849" w:type="dxa"/>
            <w:noWrap w:val="0"/>
            <w:vAlign w:val="center"/>
          </w:tcPr>
          <w:p>
            <w:pPr>
              <w:adjustRightInd w:val="0"/>
              <w:snapToGrid w:val="0"/>
              <w:jc w:val="left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论文2：&lt;基于土地功能定位的区域人口容量估算模型研究. 广东社会科学,</w:t>
            </w:r>
            <w:r>
              <w:rPr>
                <w:rFonts w:hint="eastAsia" w:ascii="仿宋" w:hAnsi="仿宋" w:eastAsia="仿宋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/>
              </w:rPr>
              <w:t>2014,(5):13-21. 第一作者</w:t>
            </w:r>
            <w:r>
              <w:rPr>
                <w:rFonts w:hint="eastAsia" w:ascii="仿宋" w:hAnsi="仿宋" w:eastAsia="仿宋"/>
                <w:lang w:eastAsia="zh-CN"/>
              </w:rPr>
              <w:t>匡耀求</w:t>
            </w:r>
            <w:r>
              <w:rPr>
                <w:rFonts w:hint="eastAsia" w:ascii="仿宋" w:hAnsi="仿宋" w:eastAsia="仿宋"/>
              </w:rPr>
              <w:t>、通讯作者</w:t>
            </w:r>
            <w:r>
              <w:rPr>
                <w:rFonts w:hint="eastAsia" w:ascii="仿宋" w:hAnsi="仿宋" w:eastAsia="仿宋"/>
                <w:lang w:eastAsia="zh-CN"/>
              </w:rPr>
              <w:t>匡耀求</w:t>
            </w:r>
            <w:r>
              <w:rPr>
                <w:rFonts w:hint="eastAsia" w:ascii="仿宋" w:hAnsi="仿宋" w:eastAsia="仿宋"/>
              </w:rPr>
              <w:t>&gt;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15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/>
                <w:b/>
                <w:bCs/>
              </w:rPr>
            </w:pPr>
          </w:p>
        </w:tc>
        <w:tc>
          <w:tcPr>
            <w:tcW w:w="7849" w:type="dxa"/>
            <w:noWrap w:val="0"/>
            <w:vAlign w:val="center"/>
          </w:tcPr>
          <w:p>
            <w:pPr>
              <w:adjustRightInd w:val="0"/>
              <w:snapToGrid w:val="0"/>
              <w:jc w:val="left"/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论文</w:t>
            </w:r>
            <w:r>
              <w:rPr>
                <w:rFonts w:hint="eastAsia" w:ascii="仿宋" w:hAnsi="仿宋" w:eastAsia="仿宋"/>
                <w:lang w:val="en-US" w:eastAsia="zh-CN"/>
              </w:rPr>
              <w:t>3</w:t>
            </w:r>
            <w:r>
              <w:rPr>
                <w:rFonts w:hint="eastAsia" w:ascii="仿宋" w:hAnsi="仿宋" w:eastAsia="仿宋"/>
              </w:rPr>
              <w:t>：&lt;我国人口发展与植被覆盖变化关系研究</w:t>
            </w:r>
            <w:r>
              <w:rPr>
                <w:rFonts w:hint="eastAsia" w:ascii="仿宋" w:hAnsi="仿宋" w:eastAsia="仿宋"/>
                <w:lang w:val="en-US" w:eastAsia="zh-CN"/>
              </w:rPr>
              <w:t>.</w:t>
            </w:r>
            <w:r>
              <w:rPr>
                <w:rFonts w:hint="eastAsia" w:ascii="仿宋" w:hAnsi="仿宋" w:eastAsia="仿宋"/>
              </w:rPr>
              <w:t>见国务院人口普查办公室 国家统计局人口和就业统计司编：发展中的中国人口：2010年全国人口普查研究课题论文集.北京：中国统计出版社，2014</w:t>
            </w:r>
            <w:r>
              <w:rPr>
                <w:rFonts w:hint="eastAsia" w:ascii="仿宋" w:hAnsi="仿宋" w:eastAsia="仿宋"/>
                <w:lang w:val="en-US" w:eastAsia="zh-CN"/>
              </w:rPr>
              <w:t>.</w:t>
            </w:r>
            <w:r>
              <w:rPr>
                <w:rFonts w:hint="eastAsia" w:ascii="仿宋" w:hAnsi="仿宋" w:eastAsia="仿宋"/>
              </w:rPr>
              <w:t>第一作者</w:t>
            </w:r>
            <w:r>
              <w:rPr>
                <w:rFonts w:hint="eastAsia" w:ascii="仿宋" w:hAnsi="仿宋" w:eastAsia="仿宋"/>
                <w:lang w:eastAsia="zh-CN"/>
              </w:rPr>
              <w:t>匡耀求</w:t>
            </w:r>
            <w:r>
              <w:rPr>
                <w:rFonts w:hint="eastAsia" w:ascii="仿宋" w:hAnsi="仿宋" w:eastAsia="仿宋"/>
              </w:rPr>
              <w:t>、通讯作者</w:t>
            </w:r>
            <w:r>
              <w:rPr>
                <w:rFonts w:hint="eastAsia" w:ascii="仿宋" w:hAnsi="仿宋" w:eastAsia="仿宋"/>
                <w:lang w:eastAsia="zh-CN"/>
              </w:rPr>
              <w:t>匡耀求</w:t>
            </w:r>
            <w:r>
              <w:rPr>
                <w:rFonts w:hint="eastAsia" w:ascii="仿宋" w:hAnsi="仿宋" w:eastAsia="仿宋"/>
              </w:rPr>
              <w:t>&gt;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15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/>
                <w:b/>
                <w:bCs/>
              </w:rPr>
            </w:pPr>
          </w:p>
        </w:tc>
        <w:tc>
          <w:tcPr>
            <w:tcW w:w="7849" w:type="dxa"/>
            <w:noWrap w:val="0"/>
            <w:vAlign w:val="center"/>
          </w:tcPr>
          <w:p>
            <w:pPr>
              <w:adjustRightInd w:val="0"/>
              <w:snapToGrid w:val="0"/>
              <w:jc w:val="left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论文</w:t>
            </w:r>
            <w:r>
              <w:rPr>
                <w:rFonts w:hint="eastAsia" w:ascii="仿宋" w:hAnsi="仿宋" w:eastAsia="仿宋"/>
                <w:lang w:val="en-US" w:eastAsia="zh-CN"/>
              </w:rPr>
              <w:t>4</w:t>
            </w:r>
            <w:r>
              <w:rPr>
                <w:rFonts w:hint="eastAsia" w:ascii="仿宋" w:hAnsi="仿宋" w:eastAsia="仿宋"/>
              </w:rPr>
              <w:t>：&lt;Sustainable Urban External Service Function Development for Building the International Megalopolis in the Pearl River Delta, China. Sustainability 2015, 7</w:t>
            </w:r>
            <w:r>
              <w:rPr>
                <w:rFonts w:hint="eastAsia" w:ascii="仿宋" w:hAnsi="仿宋" w:eastAsia="仿宋"/>
                <w:lang w:val="en-US" w:eastAsia="zh-CN"/>
              </w:rPr>
              <w:t>(10)</w:t>
            </w:r>
            <w:r>
              <w:rPr>
                <w:rFonts w:hint="eastAsia" w:ascii="仿宋" w:hAnsi="仿宋" w:eastAsia="仿宋"/>
              </w:rPr>
              <w:t>.  第一作者</w:t>
            </w:r>
            <w:r>
              <w:rPr>
                <w:rFonts w:hint="eastAsia" w:ascii="仿宋" w:hAnsi="仿宋" w:eastAsia="仿宋"/>
                <w:lang w:eastAsia="zh-CN"/>
              </w:rPr>
              <w:t>王萌</w:t>
            </w:r>
            <w:r>
              <w:rPr>
                <w:rFonts w:hint="eastAsia" w:ascii="仿宋" w:hAnsi="仿宋" w:eastAsia="仿宋"/>
              </w:rPr>
              <w:t>、通讯作者</w:t>
            </w:r>
            <w:r>
              <w:rPr>
                <w:rFonts w:hint="eastAsia" w:ascii="仿宋" w:hAnsi="仿宋" w:eastAsia="仿宋"/>
                <w:lang w:eastAsia="zh-CN"/>
              </w:rPr>
              <w:t>王萌</w:t>
            </w:r>
            <w:r>
              <w:rPr>
                <w:rFonts w:hint="eastAsia" w:ascii="仿宋" w:hAnsi="仿宋" w:eastAsia="仿宋"/>
              </w:rPr>
              <w:t>&gt;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15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/>
                <w:b/>
                <w:bCs/>
              </w:rPr>
            </w:pPr>
          </w:p>
        </w:tc>
        <w:tc>
          <w:tcPr>
            <w:tcW w:w="7849" w:type="dxa"/>
            <w:noWrap w:val="0"/>
            <w:vAlign w:val="center"/>
          </w:tcPr>
          <w:p>
            <w:pPr>
              <w:adjustRightInd w:val="0"/>
              <w:snapToGrid w:val="0"/>
              <w:jc w:val="left"/>
              <w:rPr>
                <w:rFonts w:hint="eastAsia" w:ascii="仿宋" w:hAnsi="仿宋" w:eastAsia="仿宋" w:cs="宋体"/>
              </w:rPr>
            </w:pPr>
            <w:r>
              <w:rPr>
                <w:rFonts w:hint="eastAsia" w:ascii="仿宋" w:hAnsi="仿宋" w:eastAsia="仿宋"/>
              </w:rPr>
              <w:t>论文</w:t>
            </w:r>
            <w:r>
              <w:rPr>
                <w:rFonts w:hint="eastAsia" w:ascii="仿宋" w:hAnsi="仿宋" w:eastAsia="仿宋"/>
                <w:lang w:val="en-US" w:eastAsia="zh-CN"/>
              </w:rPr>
              <w:t>5</w:t>
            </w:r>
            <w:r>
              <w:rPr>
                <w:rFonts w:hint="eastAsia" w:ascii="仿宋" w:hAnsi="仿宋" w:eastAsia="仿宋"/>
              </w:rPr>
              <w:t>：&lt;The impact of women</w:t>
            </w:r>
            <w:r>
              <w:rPr>
                <w:rFonts w:hint="eastAsia"/>
                <w:b/>
                <w:bCs/>
                <w:lang w:val="en-US" w:eastAsia="zh-CN"/>
              </w:rPr>
              <w:t>'</w:t>
            </w:r>
            <w:r>
              <w:rPr>
                <w:rFonts w:hint="eastAsia" w:ascii="仿宋" w:hAnsi="仿宋" w:eastAsia="仿宋"/>
              </w:rPr>
              <w:t>s education, workforce experience, and the One Child Policy on fertility in China: a census study in Guangdong, China.</w:t>
            </w:r>
            <w:r>
              <w:rPr>
                <w:rFonts w:hint="eastAsia" w:ascii="仿宋" w:hAnsi="仿宋" w:eastAsia="仿宋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/>
              </w:rPr>
              <w:t>Springer</w:t>
            </w:r>
            <w:r>
              <w:rPr>
                <w:rFonts w:hint="eastAsia" w:ascii="仿宋" w:hAnsi="仿宋" w:eastAsia="仿宋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/>
              </w:rPr>
              <w:t>Plus,</w:t>
            </w:r>
            <w:r>
              <w:rPr>
                <w:rFonts w:hint="eastAsia" w:ascii="仿宋" w:hAnsi="仿宋" w:eastAsia="仿宋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/>
              </w:rPr>
              <w:t>2016</w:t>
            </w:r>
            <w:r>
              <w:rPr>
                <w:rFonts w:hint="eastAsia" w:ascii="仿宋" w:hAnsi="仿宋" w:eastAsia="仿宋"/>
                <w:lang w:val="en-US" w:eastAsia="zh-CN"/>
              </w:rPr>
              <w:t>, 5(1)</w:t>
            </w:r>
            <w:r>
              <w:rPr>
                <w:rFonts w:hint="eastAsia" w:ascii="仿宋" w:hAnsi="仿宋" w:eastAsia="仿宋"/>
              </w:rPr>
              <w:t>.  第一作者</w:t>
            </w:r>
            <w:r>
              <w:rPr>
                <w:rFonts w:hint="eastAsia" w:ascii="仿宋" w:hAnsi="仿宋" w:eastAsia="仿宋"/>
                <w:lang w:eastAsia="zh-CN"/>
              </w:rPr>
              <w:t>蓝满榆</w:t>
            </w:r>
            <w:r>
              <w:rPr>
                <w:rFonts w:hint="eastAsia" w:ascii="仿宋" w:hAnsi="仿宋" w:eastAsia="仿宋"/>
              </w:rPr>
              <w:t>、通讯作者</w:t>
            </w:r>
            <w:r>
              <w:rPr>
                <w:rFonts w:hint="eastAsia" w:ascii="仿宋" w:hAnsi="仿宋" w:eastAsia="仿宋"/>
                <w:lang w:eastAsia="zh-CN"/>
              </w:rPr>
              <w:t>蓝满榆</w:t>
            </w:r>
            <w:r>
              <w:rPr>
                <w:rFonts w:hint="eastAsia" w:ascii="仿宋" w:hAnsi="仿宋" w:eastAsia="仿宋"/>
              </w:rPr>
              <w:t>&gt;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15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/>
                <w:b/>
                <w:bCs/>
              </w:rPr>
            </w:pPr>
            <w:r>
              <w:rPr>
                <w:rFonts w:hint="eastAsia" w:ascii="仿宋" w:hAnsi="仿宋" w:eastAsia="仿宋"/>
                <w:b/>
                <w:bCs/>
              </w:rPr>
              <w:t>知识产权名称</w:t>
            </w:r>
          </w:p>
        </w:tc>
        <w:tc>
          <w:tcPr>
            <w:tcW w:w="7849" w:type="dxa"/>
            <w:noWrap w:val="0"/>
            <w:vAlign w:val="center"/>
          </w:tcPr>
          <w:p>
            <w:pPr>
              <w:adjustRightInd w:val="0"/>
              <w:snapToGrid w:val="0"/>
              <w:rPr>
                <w:rFonts w:hint="eastAsia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</w:rPr>
              <w:t>专利：</w:t>
            </w:r>
            <w:r>
              <w:rPr>
                <w:rFonts w:hint="eastAsia" w:ascii="仿宋" w:hAnsi="仿宋" w:eastAsia="仿宋"/>
                <w:lang w:eastAsia="zh-CN"/>
              </w:rPr>
              <w:t>本项成果未申请专利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15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/>
                <w:b/>
                <w:bCs/>
              </w:rPr>
            </w:pPr>
          </w:p>
        </w:tc>
        <w:tc>
          <w:tcPr>
            <w:tcW w:w="7849" w:type="dxa"/>
            <w:noWrap w:val="0"/>
            <w:vAlign w:val="center"/>
          </w:tcPr>
          <w:p>
            <w:pPr>
              <w:adjustRightInd w:val="0"/>
              <w:snapToGrid w:val="0"/>
              <w:jc w:val="left"/>
              <w:rPr>
                <w:rFonts w:hint="eastAsia" w:ascii="仿宋" w:hAnsi="仿宋" w:eastAsia="仿宋"/>
                <w:lang w:eastAsia="zh-CN"/>
              </w:rPr>
            </w:pPr>
            <w:r>
              <w:rPr>
                <w:rFonts w:hint="eastAsia" w:ascii="仿宋" w:hAnsi="仿宋" w:eastAsia="仿宋"/>
              </w:rPr>
              <w:t>软件著作权：</w:t>
            </w:r>
            <w:r>
              <w:rPr>
                <w:rFonts w:hint="eastAsia" w:ascii="仿宋" w:hAnsi="仿宋" w:eastAsia="仿宋"/>
                <w:lang w:eastAsia="zh-CN"/>
              </w:rPr>
              <w:t>本项成果未申请</w:t>
            </w:r>
            <w:r>
              <w:rPr>
                <w:rFonts w:hint="eastAsia" w:ascii="仿宋" w:hAnsi="仿宋" w:eastAsia="仿宋"/>
              </w:rPr>
              <w:t>软件登记</w:t>
            </w:r>
            <w:r>
              <w:rPr>
                <w:rFonts w:hint="eastAsia" w:ascii="仿宋" w:hAnsi="仿宋" w:eastAsia="仿宋"/>
                <w:lang w:eastAsia="zh-CN"/>
              </w:rPr>
              <w:t>和</w:t>
            </w:r>
            <w:r>
              <w:rPr>
                <w:rFonts w:hint="eastAsia" w:ascii="仿宋" w:hAnsi="仿宋" w:eastAsia="仿宋"/>
              </w:rPr>
              <w:t>著作权</w:t>
            </w:r>
            <w:r>
              <w:rPr>
                <w:rFonts w:hint="eastAsia" w:ascii="仿宋" w:hAnsi="仿宋" w:eastAsia="仿宋"/>
                <w:lang w:eastAsia="zh-CN"/>
              </w:rPr>
              <w:t>登记</w:t>
            </w:r>
          </w:p>
        </w:tc>
      </w:tr>
    </w:tbl>
    <w:p>
      <w:bookmarkStart w:id="0" w:name="_GoBack"/>
      <w:bookmarkEnd w:id="0"/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  <w:rPr>
        <w:rFonts w:hint="eastAsia"/>
      </w:rPr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1587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  <w:rPr>
                              <w:rStyle w:val="6"/>
                              <w:rFonts w:hint="eastAsia" w:ascii="宋体" w:hAnsi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Style w:val="6"/>
                              <w:rFonts w:hint="eastAsia" w:ascii="宋体" w:hAnsi="宋体" w:cs="宋体"/>
                              <w:sz w:val="28"/>
                              <w:szCs w:val="28"/>
                            </w:rPr>
                            <w:instrText xml:space="preserve">PAGE  </w:instrTex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Style w:val="6"/>
                              <w:rFonts w:ascii="宋体" w:hAnsi="宋体" w:cs="宋体"/>
                              <w:sz w:val="28"/>
                              <w:szCs w:val="28"/>
                            </w:rPr>
                            <w:t>- 2 -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  <w:p/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 o:gfxdata="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">
              <v:fill on="f" focussize="0,0"/>
              <v:stroke on="f" weight="1.2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Style w:val="6"/>
                        <w:rFonts w:hint="eastAsia" w:ascii="宋体" w:hAnsi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Style w:val="6"/>
                        <w:rFonts w:hint="eastAsia" w:ascii="宋体" w:hAnsi="宋体" w:cs="宋体"/>
                        <w:sz w:val="28"/>
                        <w:szCs w:val="28"/>
                      </w:rPr>
                      <w:instrText xml:space="preserve">PAGE  </w:instrTex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Style w:val="6"/>
                        <w:rFonts w:ascii="宋体" w:hAnsi="宋体" w:cs="宋体"/>
                        <w:sz w:val="28"/>
                        <w:szCs w:val="28"/>
                      </w:rPr>
                      <w:t>- 2 -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end"/>
                    </w:r>
                  </w:p>
                  <w:p/>
                </w:txbxContent>
              </v:textbox>
            </v:shape>
          </w:pict>
        </mc:Fallback>
      </mc:AlternateContent>
    </w:r>
    <w:r>
      <w:rPr>
        <w:rFonts w:hint="eastAsia"/>
        <w:szCs w:val="21"/>
      </w:rPr>
      <w:t>-  -</w: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DC9E03C5"/>
    <w:multiLevelType w:val="singleLevel"/>
    <w:tmpl w:val="DC9E03C5"/>
    <w:lvl w:ilvl="0" w:tentative="0">
      <w:start w:val="7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05A9B4E1"/>
    <w:multiLevelType w:val="singleLevel"/>
    <w:tmpl w:val="05A9B4E1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4920FF"/>
    <w:rsid w:val="059001A6"/>
    <w:rsid w:val="18EE55D4"/>
    <w:rsid w:val="1F051C2B"/>
    <w:rsid w:val="2ABC61E1"/>
    <w:rsid w:val="3C456742"/>
    <w:rsid w:val="3CB8675D"/>
    <w:rsid w:val="40C82F66"/>
    <w:rsid w:val="464920FF"/>
    <w:rsid w:val="4D2B3939"/>
    <w:rsid w:val="5A3B6A0E"/>
    <w:rsid w:val="75EA4971"/>
    <w:rsid w:val="7D8D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jc w:val="center"/>
      <w:outlineLvl w:val="0"/>
    </w:pPr>
    <w:rPr>
      <w:rFonts w:ascii="仿宋_GB2312" w:eastAsia="仿宋_GB2312"/>
      <w:kern w:val="0"/>
      <w:sz w:val="28"/>
      <w:szCs w:val="20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uiPriority w:val="99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character" w:styleId="6">
    <w:name w:val="page number"/>
    <w:basedOn w:val="5"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78</TotalTime>
  <ScaleCrop>false</ScaleCrop>
  <LinksUpToDate>false</LinksUpToDate>
  <CharactersWithSpaces>0</CharactersWithSpaces>
  <Application>WPS Office_11.1.0.9828_F1E327BC-269C-435d-A152-05C5408002CA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2020-07-19T09:29:00Z</dcterms:created>
  <dc:creator>heartcool</dc:creator>
  <cp:lastModifiedBy>heartcool</cp:lastModifiedBy>
  <dcterms:modified xsi:type="dcterms:W3CDTF">2020-07-31T07:15:08Z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2052-11.1.0.9828</vt:lpwstr>
  </property>
</Properties>
</file>