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3E1D2C" w14:textId="77777777" w:rsidR="00447211" w:rsidRDefault="000103AA">
      <w:pPr>
        <w:spacing w:beforeLines="50" w:before="217" w:afterLines="50" w:after="217" w:line="400" w:lineRule="exact"/>
        <w:jc w:val="center"/>
        <w:rPr>
          <w:rFonts w:ascii="方正小标宋简体" w:eastAsia="方正小标宋简体"/>
          <w:bCs/>
          <w:szCs w:val="21"/>
        </w:rPr>
      </w:pPr>
      <w:r>
        <w:rPr>
          <w:rFonts w:ascii="方正小标宋简体" w:eastAsia="方正小标宋简体" w:hint="eastAsia"/>
          <w:bCs/>
          <w:sz w:val="36"/>
          <w:szCs w:val="21"/>
        </w:rPr>
        <w:t>2020年度国家自然科学奖提名公示信息</w:t>
      </w:r>
    </w:p>
    <w:tbl>
      <w:tblPr>
        <w:tblStyle w:val="aa"/>
        <w:tblW w:w="13606" w:type="dxa"/>
        <w:jc w:val="center"/>
        <w:tblCellMar>
          <w:left w:w="0" w:type="dxa"/>
          <w:right w:w="0" w:type="dxa"/>
        </w:tblCellMar>
        <w:tblLook w:val="04A0" w:firstRow="1" w:lastRow="0" w:firstColumn="1" w:lastColumn="0" w:noHBand="0" w:noVBand="1"/>
      </w:tblPr>
      <w:tblGrid>
        <w:gridCol w:w="661"/>
        <w:gridCol w:w="1636"/>
        <w:gridCol w:w="941"/>
        <w:gridCol w:w="1802"/>
        <w:gridCol w:w="1165"/>
        <w:gridCol w:w="1210"/>
        <w:gridCol w:w="1150"/>
        <w:gridCol w:w="1230"/>
        <w:gridCol w:w="1200"/>
        <w:gridCol w:w="1203"/>
        <w:gridCol w:w="1408"/>
      </w:tblGrid>
      <w:tr w:rsidR="00447211" w14:paraId="1580A74E" w14:textId="77777777" w:rsidTr="003023FA">
        <w:trPr>
          <w:trHeight w:val="476"/>
          <w:jc w:val="center"/>
        </w:trPr>
        <w:tc>
          <w:tcPr>
            <w:tcW w:w="2225" w:type="dxa"/>
            <w:gridSpan w:val="2"/>
            <w:vAlign w:val="center"/>
          </w:tcPr>
          <w:p w14:paraId="75F2229B" w14:textId="77777777" w:rsidR="00447211" w:rsidRDefault="000103AA">
            <w:pPr>
              <w:spacing w:line="240" w:lineRule="exact"/>
              <w:jc w:val="center"/>
              <w:rPr>
                <w:rFonts w:ascii="黑体" w:eastAsia="黑体" w:hAnsi="黑体" w:cs="黑体"/>
                <w:sz w:val="22"/>
              </w:rPr>
            </w:pPr>
            <w:r>
              <w:rPr>
                <w:rFonts w:ascii="黑体" w:eastAsia="黑体" w:hAnsi="黑体" w:cs="黑体" w:hint="eastAsia"/>
                <w:sz w:val="22"/>
              </w:rPr>
              <w:t>项目名称</w:t>
            </w:r>
          </w:p>
        </w:tc>
        <w:tc>
          <w:tcPr>
            <w:tcW w:w="11381" w:type="dxa"/>
            <w:gridSpan w:val="9"/>
            <w:vAlign w:val="center"/>
          </w:tcPr>
          <w:p w14:paraId="65269DCD" w14:textId="1B5E308C" w:rsidR="00447211" w:rsidRDefault="00B36563">
            <w:pPr>
              <w:spacing w:line="240" w:lineRule="exact"/>
              <w:jc w:val="center"/>
              <w:rPr>
                <w:rFonts w:ascii="黑体" w:eastAsia="黑体" w:hAnsi="黑体" w:cs="黑体"/>
                <w:sz w:val="21"/>
                <w:szCs w:val="21"/>
              </w:rPr>
            </w:pPr>
            <w:r w:rsidRPr="00B36563">
              <w:rPr>
                <w:rFonts w:ascii="黑体" w:eastAsia="黑体" w:hAnsi="黑体" w:cs="黑体" w:hint="eastAsia"/>
                <w:sz w:val="21"/>
                <w:szCs w:val="21"/>
              </w:rPr>
              <w:t>中国东部大陆壳幔不耦合与岩石圈地幔置换作用</w:t>
            </w:r>
          </w:p>
        </w:tc>
      </w:tr>
      <w:tr w:rsidR="00447211" w14:paraId="0DA8E49C" w14:textId="77777777" w:rsidTr="003023FA">
        <w:trPr>
          <w:trHeight w:val="476"/>
          <w:jc w:val="center"/>
        </w:trPr>
        <w:tc>
          <w:tcPr>
            <w:tcW w:w="2225" w:type="dxa"/>
            <w:gridSpan w:val="2"/>
            <w:vAlign w:val="center"/>
          </w:tcPr>
          <w:p w14:paraId="039F090C" w14:textId="77777777" w:rsidR="00447211" w:rsidRDefault="000103AA">
            <w:pPr>
              <w:spacing w:line="240" w:lineRule="exact"/>
              <w:jc w:val="center"/>
              <w:rPr>
                <w:rFonts w:ascii="黑体" w:eastAsia="黑体" w:hAnsi="黑体" w:cs="黑体"/>
                <w:sz w:val="22"/>
              </w:rPr>
            </w:pPr>
            <w:r>
              <w:rPr>
                <w:rFonts w:ascii="黑体" w:eastAsia="黑体" w:hAnsi="黑体" w:cs="黑体" w:hint="eastAsia"/>
                <w:sz w:val="22"/>
              </w:rPr>
              <w:t>提名单位</w:t>
            </w:r>
          </w:p>
        </w:tc>
        <w:tc>
          <w:tcPr>
            <w:tcW w:w="11381" w:type="dxa"/>
            <w:gridSpan w:val="9"/>
            <w:vAlign w:val="center"/>
          </w:tcPr>
          <w:p w14:paraId="072ABD32" w14:textId="77777777" w:rsidR="00447211" w:rsidRDefault="000103AA">
            <w:pPr>
              <w:spacing w:line="240" w:lineRule="exact"/>
              <w:jc w:val="center"/>
              <w:rPr>
                <w:sz w:val="21"/>
                <w:szCs w:val="21"/>
              </w:rPr>
            </w:pPr>
            <w:r>
              <w:rPr>
                <w:rFonts w:ascii="仿宋_GB2312" w:hint="eastAsia"/>
                <w:sz w:val="24"/>
                <w:szCs w:val="21"/>
              </w:rPr>
              <w:t>湖北省科学技术厅</w:t>
            </w:r>
          </w:p>
        </w:tc>
      </w:tr>
      <w:tr w:rsidR="00447211" w14:paraId="6BF176CD" w14:textId="77777777" w:rsidTr="003023FA">
        <w:trPr>
          <w:trHeight w:val="1083"/>
          <w:jc w:val="center"/>
        </w:trPr>
        <w:tc>
          <w:tcPr>
            <w:tcW w:w="2225" w:type="dxa"/>
            <w:gridSpan w:val="2"/>
            <w:vAlign w:val="center"/>
          </w:tcPr>
          <w:p w14:paraId="2356E60D" w14:textId="77777777" w:rsidR="00447211" w:rsidRDefault="000103AA">
            <w:pPr>
              <w:spacing w:line="240" w:lineRule="exact"/>
              <w:jc w:val="center"/>
              <w:rPr>
                <w:rFonts w:ascii="黑体" w:eastAsia="黑体" w:hAnsi="黑体" w:cs="黑体"/>
                <w:sz w:val="22"/>
              </w:rPr>
            </w:pPr>
            <w:r>
              <w:rPr>
                <w:rFonts w:ascii="黑体" w:eastAsia="黑体" w:hAnsi="黑体" w:cs="黑体" w:hint="eastAsia"/>
                <w:sz w:val="22"/>
              </w:rPr>
              <w:t>提名意见</w:t>
            </w:r>
          </w:p>
        </w:tc>
        <w:tc>
          <w:tcPr>
            <w:tcW w:w="11381" w:type="dxa"/>
            <w:gridSpan w:val="9"/>
            <w:vAlign w:val="center"/>
          </w:tcPr>
          <w:p w14:paraId="57C44F19" w14:textId="77777777" w:rsidR="00447211" w:rsidRDefault="000103AA">
            <w:pPr>
              <w:spacing w:line="240" w:lineRule="exact"/>
              <w:ind w:firstLineChars="200" w:firstLine="428"/>
              <w:jc w:val="center"/>
              <w:rPr>
                <w:rFonts w:cs="Times New Roman"/>
                <w:bCs/>
                <w:color w:val="000000"/>
                <w:sz w:val="21"/>
                <w:szCs w:val="21"/>
                <w:lang w:bidi="ar"/>
              </w:rPr>
            </w:pPr>
            <w:r>
              <w:rPr>
                <w:rFonts w:cs="Times New Roman" w:hint="eastAsia"/>
                <w:color w:val="000000"/>
                <w:spacing w:val="2"/>
                <w:sz w:val="21"/>
                <w:szCs w:val="21"/>
                <w:lang w:bidi="ar"/>
              </w:rPr>
              <w:t>（不超过</w:t>
            </w:r>
            <w:r>
              <w:rPr>
                <w:rFonts w:cs="Times New Roman" w:hint="eastAsia"/>
                <w:color w:val="000000"/>
                <w:spacing w:val="2"/>
                <w:sz w:val="21"/>
                <w:szCs w:val="21"/>
                <w:lang w:bidi="ar"/>
              </w:rPr>
              <w:t>600</w:t>
            </w:r>
            <w:r>
              <w:rPr>
                <w:rFonts w:cs="Times New Roman" w:hint="eastAsia"/>
                <w:color w:val="000000"/>
                <w:spacing w:val="2"/>
                <w:sz w:val="21"/>
                <w:szCs w:val="21"/>
                <w:lang w:bidi="ar"/>
              </w:rPr>
              <w:t>字，如实对</w:t>
            </w:r>
            <w:r>
              <w:rPr>
                <w:rFonts w:cs="Times New Roman" w:hint="eastAsia"/>
                <w:color w:val="000000"/>
                <w:sz w:val="21"/>
                <w:szCs w:val="21"/>
                <w:lang w:bidi="ar"/>
              </w:rPr>
              <w:t>科学发现点的原创性、科学价值、国内外自然科学界公认度以及推动学科发展的作用进行概述</w:t>
            </w:r>
            <w:r>
              <w:rPr>
                <w:rFonts w:cs="Times New Roman" w:hint="eastAsia"/>
                <w:bCs/>
                <w:color w:val="000000"/>
                <w:sz w:val="21"/>
                <w:szCs w:val="21"/>
                <w:lang w:bidi="ar"/>
              </w:rPr>
              <w:t>）</w:t>
            </w:r>
          </w:p>
          <w:p w14:paraId="57B566A2" w14:textId="77777777" w:rsidR="0037597E" w:rsidRDefault="0037597E" w:rsidP="0037597E">
            <w:pPr>
              <w:spacing w:line="360" w:lineRule="exact"/>
              <w:ind w:firstLineChars="200" w:firstLine="480"/>
              <w:rPr>
                <w:sz w:val="24"/>
                <w:szCs w:val="24"/>
              </w:rPr>
            </w:pPr>
          </w:p>
          <w:p w14:paraId="14D35BD4" w14:textId="657F1780" w:rsidR="0037597E" w:rsidRPr="001F7192" w:rsidRDefault="0037597E" w:rsidP="0037597E">
            <w:pPr>
              <w:spacing w:line="360" w:lineRule="exact"/>
              <w:ind w:firstLineChars="200" w:firstLine="480"/>
              <w:rPr>
                <w:sz w:val="24"/>
                <w:szCs w:val="24"/>
              </w:rPr>
            </w:pPr>
            <w:r w:rsidRPr="001F7192">
              <w:rPr>
                <w:sz w:val="24"/>
                <w:szCs w:val="24"/>
              </w:rPr>
              <w:t>项目以岩石探针方法（岩浆岩及其捕虏物）对中国东部大陆</w:t>
            </w:r>
            <w:r w:rsidRPr="001F7192">
              <w:rPr>
                <w:rFonts w:hint="eastAsia"/>
                <w:sz w:val="24"/>
                <w:szCs w:val="24"/>
              </w:rPr>
              <w:t>深部</w:t>
            </w:r>
            <w:r w:rsidRPr="001F7192">
              <w:rPr>
                <w:sz w:val="24"/>
                <w:szCs w:val="24"/>
              </w:rPr>
              <w:t>岩石圈</w:t>
            </w:r>
            <w:r w:rsidRPr="001F7192">
              <w:rPr>
                <w:rFonts w:hint="eastAsia"/>
                <w:sz w:val="24"/>
                <w:szCs w:val="24"/>
              </w:rPr>
              <w:t>（下</w:t>
            </w:r>
            <w:r w:rsidRPr="001F7192">
              <w:rPr>
                <w:sz w:val="24"/>
                <w:szCs w:val="24"/>
              </w:rPr>
              <w:t>地壳和地幔</w:t>
            </w:r>
            <w:r w:rsidRPr="001F7192">
              <w:rPr>
                <w:rFonts w:hint="eastAsia"/>
                <w:sz w:val="24"/>
                <w:szCs w:val="24"/>
              </w:rPr>
              <w:t>）的</w:t>
            </w:r>
            <w:r w:rsidRPr="001F7192">
              <w:rPr>
                <w:sz w:val="24"/>
                <w:szCs w:val="24"/>
              </w:rPr>
              <w:t>组成、结构及</w:t>
            </w:r>
            <w:r w:rsidRPr="001F7192">
              <w:rPr>
                <w:rFonts w:hint="eastAsia"/>
                <w:sz w:val="24"/>
                <w:szCs w:val="24"/>
              </w:rPr>
              <w:t>演化</w:t>
            </w:r>
            <w:r>
              <w:rPr>
                <w:rFonts w:hint="eastAsia"/>
                <w:sz w:val="24"/>
                <w:szCs w:val="24"/>
              </w:rPr>
              <w:t>过程</w:t>
            </w:r>
            <w:r w:rsidRPr="001F7192">
              <w:rPr>
                <w:sz w:val="24"/>
                <w:szCs w:val="24"/>
              </w:rPr>
              <w:t>开展研究，取得系统创新成果</w:t>
            </w:r>
            <w:r w:rsidRPr="001F7192">
              <w:rPr>
                <w:rFonts w:hint="eastAsia"/>
                <w:sz w:val="24"/>
                <w:szCs w:val="24"/>
              </w:rPr>
              <w:t>，主要科学贡献</w:t>
            </w:r>
            <w:r>
              <w:rPr>
                <w:rFonts w:hint="eastAsia"/>
                <w:sz w:val="24"/>
                <w:szCs w:val="24"/>
              </w:rPr>
              <w:t>表现在</w:t>
            </w:r>
            <w:r w:rsidRPr="001F7192">
              <w:rPr>
                <w:rFonts w:hint="eastAsia"/>
                <w:sz w:val="24"/>
                <w:szCs w:val="24"/>
              </w:rPr>
              <w:t>：</w:t>
            </w:r>
          </w:p>
          <w:p w14:paraId="0B76913C" w14:textId="77777777" w:rsidR="0037597E" w:rsidRPr="001F7192" w:rsidRDefault="0037597E" w:rsidP="0037597E">
            <w:pPr>
              <w:spacing w:line="360" w:lineRule="exact"/>
              <w:ind w:firstLineChars="200" w:firstLine="480"/>
              <w:rPr>
                <w:sz w:val="24"/>
                <w:szCs w:val="24"/>
              </w:rPr>
            </w:pPr>
            <w:r w:rsidRPr="001F7192">
              <w:rPr>
                <w:sz w:val="24"/>
                <w:szCs w:val="24"/>
              </w:rPr>
              <w:t>1</w:t>
            </w:r>
            <w:r w:rsidRPr="001F7192">
              <w:rPr>
                <w:sz w:val="24"/>
                <w:szCs w:val="24"/>
              </w:rPr>
              <w:t>、</w:t>
            </w:r>
            <w:r w:rsidRPr="001F7192">
              <w:rPr>
                <w:rFonts w:hint="eastAsia"/>
                <w:sz w:val="24"/>
                <w:szCs w:val="24"/>
              </w:rPr>
              <w:t>发现和阐明中国东部古老大陆下地壳的复杂</w:t>
            </w:r>
            <w:r>
              <w:rPr>
                <w:rFonts w:hint="eastAsia"/>
                <w:sz w:val="24"/>
                <w:szCs w:val="24"/>
              </w:rPr>
              <w:t>性质</w:t>
            </w:r>
            <w:r w:rsidRPr="001F7192">
              <w:rPr>
                <w:rFonts w:hint="eastAsia"/>
                <w:sz w:val="24"/>
                <w:szCs w:val="24"/>
              </w:rPr>
              <w:t>：</w:t>
            </w:r>
            <w:r>
              <w:rPr>
                <w:rFonts w:hint="eastAsia"/>
                <w:sz w:val="24"/>
                <w:szCs w:val="24"/>
              </w:rPr>
              <w:t>揭示了</w:t>
            </w:r>
            <w:r w:rsidRPr="001F7192">
              <w:rPr>
                <w:rFonts w:hint="eastAsia"/>
                <w:sz w:val="24"/>
                <w:szCs w:val="24"/>
              </w:rPr>
              <w:t>中国东部大陆</w:t>
            </w:r>
            <w:r>
              <w:rPr>
                <w:rFonts w:hint="eastAsia"/>
                <w:sz w:val="24"/>
                <w:szCs w:val="24"/>
              </w:rPr>
              <w:t>年轻</w:t>
            </w:r>
            <w:r>
              <w:rPr>
                <w:sz w:val="24"/>
                <w:szCs w:val="24"/>
              </w:rPr>
              <w:t>地质体之下</w:t>
            </w:r>
            <w:r>
              <w:rPr>
                <w:rFonts w:hint="eastAsia"/>
                <w:sz w:val="24"/>
                <w:szCs w:val="24"/>
              </w:rPr>
              <w:t>更</w:t>
            </w:r>
            <w:r w:rsidRPr="001F7192">
              <w:rPr>
                <w:rFonts w:hint="eastAsia"/>
                <w:sz w:val="24"/>
                <w:szCs w:val="24"/>
              </w:rPr>
              <w:t>古老地壳物质</w:t>
            </w:r>
            <w:r>
              <w:rPr>
                <w:rFonts w:hint="eastAsia"/>
                <w:sz w:val="24"/>
                <w:szCs w:val="24"/>
              </w:rPr>
              <w:t>广泛</w:t>
            </w:r>
            <w:r>
              <w:rPr>
                <w:sz w:val="24"/>
                <w:szCs w:val="24"/>
              </w:rPr>
              <w:t>存在事实</w:t>
            </w:r>
            <w:r w:rsidRPr="001F7192">
              <w:rPr>
                <w:rFonts w:hint="eastAsia"/>
                <w:sz w:val="24"/>
                <w:szCs w:val="24"/>
              </w:rPr>
              <w:t>，</w:t>
            </w:r>
            <w:r>
              <w:rPr>
                <w:rFonts w:hint="eastAsia"/>
                <w:sz w:val="24"/>
                <w:szCs w:val="24"/>
              </w:rPr>
              <w:t>在华北南缘</w:t>
            </w:r>
            <w:r w:rsidRPr="001F7192">
              <w:rPr>
                <w:rFonts w:hint="eastAsia"/>
                <w:sz w:val="24"/>
                <w:szCs w:val="24"/>
              </w:rPr>
              <w:t>发现</w:t>
            </w:r>
            <w:r w:rsidRPr="001F7192">
              <w:rPr>
                <w:sz w:val="24"/>
                <w:szCs w:val="24"/>
              </w:rPr>
              <w:t>全球最古老</w:t>
            </w:r>
            <w:r w:rsidRPr="001F7192">
              <w:rPr>
                <w:rFonts w:hint="eastAsia"/>
                <w:sz w:val="24"/>
                <w:szCs w:val="24"/>
              </w:rPr>
              <w:t>的</w:t>
            </w:r>
            <w:r w:rsidRPr="001F7192">
              <w:rPr>
                <w:sz w:val="24"/>
                <w:szCs w:val="24"/>
              </w:rPr>
              <w:t>（</w:t>
            </w:r>
            <w:r w:rsidRPr="001F7192">
              <w:rPr>
                <w:sz w:val="24"/>
                <w:szCs w:val="24"/>
              </w:rPr>
              <w:t>&gt;36</w:t>
            </w:r>
            <w:r w:rsidRPr="001F7192">
              <w:rPr>
                <w:sz w:val="24"/>
                <w:szCs w:val="24"/>
              </w:rPr>
              <w:t>亿年）</w:t>
            </w:r>
            <w:r w:rsidRPr="001F7192">
              <w:rPr>
                <w:rFonts w:hint="eastAsia"/>
                <w:sz w:val="24"/>
                <w:szCs w:val="24"/>
              </w:rPr>
              <w:t>下地壳</w:t>
            </w:r>
            <w:r>
              <w:rPr>
                <w:rFonts w:hint="eastAsia"/>
                <w:sz w:val="24"/>
                <w:szCs w:val="24"/>
              </w:rPr>
              <w:t>岩石</w:t>
            </w:r>
            <w:r w:rsidRPr="001F7192">
              <w:rPr>
                <w:sz w:val="24"/>
                <w:szCs w:val="24"/>
              </w:rPr>
              <w:t>包体</w:t>
            </w:r>
            <w:r w:rsidRPr="001F7192">
              <w:rPr>
                <w:rFonts w:hint="eastAsia"/>
                <w:sz w:val="24"/>
                <w:szCs w:val="24"/>
              </w:rPr>
              <w:t>，构建了</w:t>
            </w:r>
            <w:r>
              <w:rPr>
                <w:rFonts w:hint="eastAsia"/>
                <w:sz w:val="24"/>
                <w:szCs w:val="24"/>
              </w:rPr>
              <w:t>大陆</w:t>
            </w:r>
            <w:r w:rsidRPr="001F7192">
              <w:rPr>
                <w:rFonts w:hint="eastAsia"/>
                <w:sz w:val="24"/>
                <w:szCs w:val="24"/>
              </w:rPr>
              <w:t>下地壳岩性和年龄分层结构</w:t>
            </w:r>
            <w:r>
              <w:rPr>
                <w:rFonts w:hint="eastAsia"/>
                <w:sz w:val="24"/>
                <w:szCs w:val="24"/>
              </w:rPr>
              <w:t>模型</w:t>
            </w:r>
            <w:r w:rsidRPr="001F7192">
              <w:rPr>
                <w:rFonts w:hint="eastAsia"/>
                <w:sz w:val="24"/>
                <w:szCs w:val="24"/>
              </w:rPr>
              <w:t>，阐明古老大陆地壳组成与结构复杂性</w:t>
            </w:r>
            <w:r>
              <w:rPr>
                <w:rFonts w:hint="eastAsia"/>
                <w:sz w:val="24"/>
                <w:szCs w:val="24"/>
              </w:rPr>
              <w:t>原因</w:t>
            </w:r>
            <w:r w:rsidRPr="001F7192">
              <w:rPr>
                <w:rFonts w:hint="eastAsia"/>
                <w:sz w:val="24"/>
                <w:szCs w:val="24"/>
              </w:rPr>
              <w:t>，揭示了大陆</w:t>
            </w:r>
            <w:r>
              <w:rPr>
                <w:rFonts w:hint="eastAsia"/>
                <w:sz w:val="24"/>
                <w:szCs w:val="24"/>
              </w:rPr>
              <w:t>深</w:t>
            </w:r>
            <w:r>
              <w:rPr>
                <w:sz w:val="24"/>
                <w:szCs w:val="24"/>
              </w:rPr>
              <w:t>部地壳</w:t>
            </w:r>
            <w:r w:rsidRPr="001F7192">
              <w:rPr>
                <w:rFonts w:hint="eastAsia"/>
                <w:sz w:val="24"/>
                <w:szCs w:val="24"/>
              </w:rPr>
              <w:t>多期幕式</w:t>
            </w:r>
            <w:r>
              <w:rPr>
                <w:rFonts w:hint="eastAsia"/>
                <w:sz w:val="24"/>
                <w:szCs w:val="24"/>
              </w:rPr>
              <w:t>的</w:t>
            </w:r>
            <w:r w:rsidRPr="001F7192">
              <w:rPr>
                <w:rFonts w:hint="eastAsia"/>
                <w:sz w:val="24"/>
                <w:szCs w:val="24"/>
              </w:rPr>
              <w:t>增生</w:t>
            </w:r>
            <w:r>
              <w:rPr>
                <w:rFonts w:hint="eastAsia"/>
                <w:sz w:val="24"/>
                <w:szCs w:val="24"/>
              </w:rPr>
              <w:t>与</w:t>
            </w:r>
            <w:r w:rsidRPr="001F7192">
              <w:rPr>
                <w:rFonts w:hint="eastAsia"/>
                <w:sz w:val="24"/>
                <w:szCs w:val="24"/>
              </w:rPr>
              <w:t>再造规律</w:t>
            </w:r>
            <w:r w:rsidRPr="001F7192">
              <w:rPr>
                <w:sz w:val="24"/>
                <w:szCs w:val="24"/>
              </w:rPr>
              <w:t>。</w:t>
            </w:r>
            <w:r w:rsidRPr="001F7192">
              <w:rPr>
                <w:sz w:val="24"/>
                <w:szCs w:val="24"/>
              </w:rPr>
              <w:t xml:space="preserve"> </w:t>
            </w:r>
          </w:p>
          <w:p w14:paraId="5EAE6DA2" w14:textId="77777777" w:rsidR="0037597E" w:rsidRPr="001F7192" w:rsidRDefault="0037597E" w:rsidP="0037597E">
            <w:pPr>
              <w:spacing w:line="360" w:lineRule="exact"/>
              <w:ind w:firstLineChars="200" w:firstLine="480"/>
              <w:rPr>
                <w:sz w:val="24"/>
                <w:szCs w:val="24"/>
              </w:rPr>
            </w:pPr>
            <w:r w:rsidRPr="001F7192">
              <w:rPr>
                <w:rFonts w:hint="eastAsia"/>
                <w:sz w:val="24"/>
                <w:szCs w:val="24"/>
              </w:rPr>
              <w:t>2</w:t>
            </w:r>
            <w:r w:rsidRPr="001F7192">
              <w:rPr>
                <w:rFonts w:hint="eastAsia"/>
                <w:sz w:val="24"/>
                <w:szCs w:val="24"/>
              </w:rPr>
              <w:t>、发现中国东部岩石圈地幔新、老并置现象：揭示中国东部岩石圈地幔</w:t>
            </w:r>
            <w:r>
              <w:rPr>
                <w:rFonts w:hint="eastAsia"/>
                <w:sz w:val="24"/>
                <w:szCs w:val="24"/>
              </w:rPr>
              <w:t>的</w:t>
            </w:r>
            <w:r w:rsidRPr="001F7192">
              <w:rPr>
                <w:rFonts w:hint="eastAsia"/>
                <w:sz w:val="24"/>
                <w:szCs w:val="24"/>
              </w:rPr>
              <w:t>属性及时空格局，发现</w:t>
            </w:r>
            <w:r>
              <w:rPr>
                <w:rFonts w:hint="eastAsia"/>
                <w:sz w:val="24"/>
                <w:szCs w:val="24"/>
              </w:rPr>
              <w:t>古老</w:t>
            </w:r>
            <w:r w:rsidRPr="001F7192">
              <w:rPr>
                <w:rFonts w:hint="eastAsia"/>
                <w:sz w:val="24"/>
                <w:szCs w:val="24"/>
              </w:rPr>
              <w:t>岩石圈发育幔内薄弱带并</w:t>
            </w:r>
            <w:r>
              <w:rPr>
                <w:rFonts w:hint="eastAsia"/>
                <w:sz w:val="24"/>
                <w:szCs w:val="24"/>
              </w:rPr>
              <w:t>在</w:t>
            </w:r>
            <w:r>
              <w:rPr>
                <w:sz w:val="24"/>
                <w:szCs w:val="24"/>
              </w:rPr>
              <w:t>古生代时</w:t>
            </w:r>
            <w:r w:rsidRPr="001F7192">
              <w:rPr>
                <w:rFonts w:hint="eastAsia"/>
                <w:sz w:val="24"/>
                <w:szCs w:val="24"/>
              </w:rPr>
              <w:t>具难熔克拉通型地幔特征，中、新生代时其</w:t>
            </w:r>
            <w:r>
              <w:rPr>
                <w:rFonts w:hint="eastAsia"/>
                <w:sz w:val="24"/>
                <w:szCs w:val="24"/>
              </w:rPr>
              <w:t>空间</w:t>
            </w:r>
            <w:r w:rsidRPr="001F7192">
              <w:rPr>
                <w:rFonts w:hint="eastAsia"/>
                <w:sz w:val="24"/>
                <w:szCs w:val="24"/>
              </w:rPr>
              <w:t>主体</w:t>
            </w:r>
            <w:r>
              <w:rPr>
                <w:rFonts w:hint="eastAsia"/>
                <w:sz w:val="24"/>
                <w:szCs w:val="24"/>
              </w:rPr>
              <w:t>上</w:t>
            </w:r>
            <w:r w:rsidRPr="001F7192">
              <w:rPr>
                <w:rFonts w:hint="eastAsia"/>
                <w:sz w:val="24"/>
                <w:szCs w:val="24"/>
              </w:rPr>
              <w:t>被饱满大洋型地幔</w:t>
            </w:r>
            <w:r>
              <w:rPr>
                <w:rFonts w:hint="eastAsia"/>
                <w:sz w:val="24"/>
                <w:szCs w:val="24"/>
              </w:rPr>
              <w:t>占据</w:t>
            </w:r>
            <w:r w:rsidRPr="001F7192">
              <w:rPr>
                <w:rFonts w:hint="eastAsia"/>
                <w:sz w:val="24"/>
                <w:szCs w:val="24"/>
              </w:rPr>
              <w:t>且呈现新、老地幔复杂并置现象；确定岩石圈地幔</w:t>
            </w:r>
            <w:r>
              <w:rPr>
                <w:rFonts w:hint="eastAsia"/>
                <w:sz w:val="24"/>
                <w:szCs w:val="24"/>
              </w:rPr>
              <w:t>主体</w:t>
            </w:r>
            <w:r w:rsidRPr="001F7192">
              <w:rPr>
                <w:rFonts w:hint="eastAsia"/>
                <w:sz w:val="24"/>
                <w:szCs w:val="24"/>
              </w:rPr>
              <w:t>与上覆地壳</w:t>
            </w:r>
            <w:r>
              <w:rPr>
                <w:rFonts w:hint="eastAsia"/>
                <w:sz w:val="24"/>
                <w:szCs w:val="24"/>
              </w:rPr>
              <w:t>不耦合</w:t>
            </w:r>
            <w:r w:rsidRPr="001F7192">
              <w:rPr>
                <w:rFonts w:hint="eastAsia"/>
                <w:sz w:val="24"/>
                <w:szCs w:val="24"/>
              </w:rPr>
              <w:t>的特征。</w:t>
            </w:r>
          </w:p>
          <w:p w14:paraId="64B0BA96" w14:textId="77777777" w:rsidR="0037597E" w:rsidRPr="001F7192" w:rsidRDefault="0037597E" w:rsidP="0037597E">
            <w:pPr>
              <w:spacing w:line="360" w:lineRule="exact"/>
              <w:ind w:firstLineChars="200" w:firstLine="480"/>
              <w:rPr>
                <w:bCs/>
                <w:sz w:val="24"/>
                <w:szCs w:val="24"/>
              </w:rPr>
            </w:pPr>
            <w:r w:rsidRPr="001F7192">
              <w:rPr>
                <w:rFonts w:hint="eastAsia"/>
                <w:sz w:val="24"/>
                <w:szCs w:val="24"/>
              </w:rPr>
              <w:t>3</w:t>
            </w:r>
            <w:r w:rsidRPr="001F7192">
              <w:rPr>
                <w:rFonts w:hint="eastAsia"/>
                <w:sz w:val="24"/>
                <w:szCs w:val="24"/>
              </w:rPr>
              <w:t>、提出“岩石圈地幔置换”</w:t>
            </w:r>
            <w:r>
              <w:rPr>
                <w:rFonts w:hint="eastAsia"/>
                <w:sz w:val="24"/>
                <w:szCs w:val="24"/>
              </w:rPr>
              <w:t>（</w:t>
            </w:r>
            <w:r>
              <w:rPr>
                <w:rFonts w:hint="eastAsia"/>
                <w:sz w:val="24"/>
                <w:szCs w:val="24"/>
              </w:rPr>
              <w:t>mantle replacement</w:t>
            </w:r>
            <w:r>
              <w:rPr>
                <w:rFonts w:hint="eastAsia"/>
                <w:sz w:val="24"/>
                <w:szCs w:val="24"/>
              </w:rPr>
              <w:t>）新</w:t>
            </w:r>
            <w:r w:rsidRPr="001F7192">
              <w:rPr>
                <w:rFonts w:hint="eastAsia"/>
                <w:sz w:val="24"/>
                <w:szCs w:val="24"/>
              </w:rPr>
              <w:t>思想：</w:t>
            </w:r>
            <w:r w:rsidRPr="001F7192">
              <w:rPr>
                <w:rFonts w:hint="eastAsia"/>
                <w:bCs/>
                <w:sz w:val="24"/>
                <w:szCs w:val="24"/>
              </w:rPr>
              <w:t>指出中国东部新、老地幔复杂并置是上涌软流圈</w:t>
            </w:r>
            <w:r>
              <w:rPr>
                <w:rFonts w:hint="eastAsia"/>
                <w:bCs/>
                <w:sz w:val="24"/>
                <w:szCs w:val="24"/>
              </w:rPr>
              <w:t>物质沿</w:t>
            </w:r>
            <w:r>
              <w:rPr>
                <w:bCs/>
                <w:sz w:val="24"/>
                <w:szCs w:val="24"/>
              </w:rPr>
              <w:t>岩石圈薄弱带</w:t>
            </w:r>
            <w:r>
              <w:rPr>
                <w:rFonts w:hint="eastAsia"/>
                <w:bCs/>
                <w:sz w:val="24"/>
                <w:szCs w:val="24"/>
              </w:rPr>
              <w:t>不均匀</w:t>
            </w:r>
            <w:r w:rsidRPr="001F7192">
              <w:rPr>
                <w:rFonts w:hint="eastAsia"/>
                <w:bCs/>
                <w:sz w:val="24"/>
                <w:szCs w:val="24"/>
              </w:rPr>
              <w:t>侵蚀</w:t>
            </w:r>
            <w:r>
              <w:rPr>
                <w:rFonts w:hint="eastAsia"/>
                <w:bCs/>
                <w:sz w:val="24"/>
                <w:szCs w:val="24"/>
              </w:rPr>
              <w:t>、</w:t>
            </w:r>
            <w:r w:rsidRPr="001F7192">
              <w:rPr>
                <w:rFonts w:hint="eastAsia"/>
                <w:bCs/>
                <w:sz w:val="24"/>
                <w:szCs w:val="24"/>
              </w:rPr>
              <w:t>改造</w:t>
            </w:r>
            <w:r>
              <w:rPr>
                <w:rFonts w:hint="eastAsia"/>
                <w:bCs/>
                <w:sz w:val="24"/>
                <w:szCs w:val="24"/>
              </w:rPr>
              <w:t>、冷</w:t>
            </w:r>
            <w:r>
              <w:rPr>
                <w:bCs/>
                <w:sz w:val="24"/>
                <w:szCs w:val="24"/>
              </w:rPr>
              <w:t>却</w:t>
            </w:r>
            <w:r w:rsidRPr="001F7192">
              <w:rPr>
                <w:rFonts w:hint="eastAsia"/>
                <w:bCs/>
                <w:sz w:val="24"/>
                <w:szCs w:val="24"/>
              </w:rPr>
              <w:t>最终置换古老岩石圈的结果；系统阐明了中国东部岩石圈置换的</w:t>
            </w:r>
            <w:r>
              <w:rPr>
                <w:rFonts w:hint="eastAsia"/>
                <w:bCs/>
                <w:sz w:val="24"/>
                <w:szCs w:val="24"/>
              </w:rPr>
              <w:t>范围</w:t>
            </w:r>
            <w:r>
              <w:rPr>
                <w:bCs/>
                <w:sz w:val="24"/>
                <w:szCs w:val="24"/>
              </w:rPr>
              <w:t>、</w:t>
            </w:r>
            <w:r w:rsidRPr="001F7192">
              <w:rPr>
                <w:rFonts w:hint="eastAsia"/>
                <w:bCs/>
                <w:sz w:val="24"/>
                <w:szCs w:val="24"/>
              </w:rPr>
              <w:t>时限、过程</w:t>
            </w:r>
            <w:r>
              <w:rPr>
                <w:rFonts w:hint="eastAsia"/>
                <w:bCs/>
                <w:sz w:val="24"/>
                <w:szCs w:val="24"/>
              </w:rPr>
              <w:t>和</w:t>
            </w:r>
            <w:r w:rsidRPr="001F7192">
              <w:rPr>
                <w:rFonts w:hint="eastAsia"/>
                <w:bCs/>
                <w:sz w:val="24"/>
                <w:szCs w:val="24"/>
              </w:rPr>
              <w:t>机制及其与壳幔解耦、大陆失稳的内在联系</w:t>
            </w:r>
            <w:r w:rsidRPr="001F7192">
              <w:rPr>
                <w:sz w:val="24"/>
                <w:szCs w:val="24"/>
              </w:rPr>
              <w:t>。</w:t>
            </w:r>
          </w:p>
          <w:p w14:paraId="211B4BC6" w14:textId="652F4C96" w:rsidR="00447211" w:rsidRPr="0037597E" w:rsidRDefault="0037597E" w:rsidP="0037597E">
            <w:pPr>
              <w:spacing w:line="360" w:lineRule="exact"/>
              <w:ind w:firstLineChars="200" w:firstLine="480"/>
              <w:rPr>
                <w:rFonts w:ascii="宋体" w:hAnsi="宋体"/>
                <w:sz w:val="24"/>
                <w:szCs w:val="24"/>
              </w:rPr>
            </w:pPr>
            <w:r w:rsidRPr="001F7192">
              <w:rPr>
                <w:rFonts w:hint="eastAsia"/>
                <w:sz w:val="24"/>
                <w:szCs w:val="24"/>
              </w:rPr>
              <w:t>项目成果和学术思想</w:t>
            </w:r>
            <w:r w:rsidRPr="001F7192">
              <w:rPr>
                <w:sz w:val="24"/>
                <w:szCs w:val="24"/>
              </w:rPr>
              <w:t>在国内外学术界产生了重要影响</w:t>
            </w:r>
            <w:r w:rsidRPr="001F7192">
              <w:rPr>
                <w:rFonts w:hint="eastAsia"/>
                <w:sz w:val="24"/>
                <w:szCs w:val="24"/>
              </w:rPr>
              <w:t>，得到广泛</w:t>
            </w:r>
            <w:r>
              <w:rPr>
                <w:rFonts w:hint="eastAsia"/>
                <w:sz w:val="24"/>
                <w:szCs w:val="24"/>
              </w:rPr>
              <w:t>引用和评述</w:t>
            </w:r>
            <w:r w:rsidRPr="001F7192">
              <w:rPr>
                <w:rFonts w:hint="eastAsia"/>
                <w:sz w:val="24"/>
                <w:szCs w:val="24"/>
              </w:rPr>
              <w:t>，</w:t>
            </w:r>
            <w:r w:rsidRPr="001F7192">
              <w:rPr>
                <w:rFonts w:hint="eastAsia"/>
                <w:sz w:val="24"/>
                <w:szCs w:val="24"/>
              </w:rPr>
              <w:t>8</w:t>
            </w:r>
            <w:r w:rsidRPr="001F7192">
              <w:rPr>
                <w:rFonts w:hint="eastAsia"/>
                <w:sz w:val="24"/>
                <w:szCs w:val="24"/>
              </w:rPr>
              <w:t>篇代表性</w:t>
            </w:r>
            <w:r>
              <w:rPr>
                <w:rFonts w:hint="eastAsia"/>
                <w:sz w:val="24"/>
                <w:szCs w:val="24"/>
              </w:rPr>
              <w:t>论文</w:t>
            </w:r>
            <w:r w:rsidRPr="001F7192">
              <w:rPr>
                <w:rFonts w:hint="eastAsia"/>
                <w:sz w:val="24"/>
                <w:szCs w:val="24"/>
              </w:rPr>
              <w:t>被他引</w:t>
            </w:r>
            <w:r w:rsidRPr="001F7192">
              <w:rPr>
                <w:sz w:val="24"/>
                <w:szCs w:val="24"/>
              </w:rPr>
              <w:t>1288</w:t>
            </w:r>
            <w:r w:rsidRPr="001F7192">
              <w:rPr>
                <w:rFonts w:hint="eastAsia"/>
                <w:sz w:val="24"/>
                <w:szCs w:val="24"/>
              </w:rPr>
              <w:t>次（单篇最高他引</w:t>
            </w:r>
            <w:r w:rsidRPr="001F7192">
              <w:rPr>
                <w:sz w:val="24"/>
                <w:szCs w:val="24"/>
              </w:rPr>
              <w:t>382</w:t>
            </w:r>
            <w:r w:rsidRPr="001F7192">
              <w:rPr>
                <w:rFonts w:hint="eastAsia"/>
                <w:sz w:val="24"/>
                <w:szCs w:val="24"/>
              </w:rPr>
              <w:t>次）；入选普通高等学校“十一五”国家级规划教材《地球化学》和《岩石学》，</w:t>
            </w:r>
            <w:r w:rsidRPr="001F7192">
              <w:rPr>
                <w:bCs/>
                <w:sz w:val="24"/>
                <w:szCs w:val="24"/>
              </w:rPr>
              <w:t>获湖北省自然科学一等奖</w:t>
            </w:r>
            <w:r w:rsidRPr="001F7192">
              <w:rPr>
                <w:bCs/>
                <w:sz w:val="24"/>
                <w:szCs w:val="24"/>
              </w:rPr>
              <w:t>2</w:t>
            </w:r>
            <w:r w:rsidRPr="001F7192">
              <w:rPr>
                <w:bCs/>
                <w:sz w:val="24"/>
                <w:szCs w:val="24"/>
              </w:rPr>
              <w:t>项，</w:t>
            </w:r>
            <w:r w:rsidRPr="001F7192">
              <w:rPr>
                <w:rFonts w:hint="eastAsia"/>
                <w:bCs/>
                <w:sz w:val="24"/>
                <w:szCs w:val="24"/>
              </w:rPr>
              <w:t>提升</w:t>
            </w:r>
            <w:r w:rsidRPr="001F7192">
              <w:rPr>
                <w:bCs/>
                <w:sz w:val="24"/>
                <w:szCs w:val="24"/>
              </w:rPr>
              <w:t>了</w:t>
            </w:r>
            <w:r w:rsidRPr="001F7192">
              <w:rPr>
                <w:rFonts w:hint="eastAsia"/>
                <w:bCs/>
                <w:sz w:val="24"/>
                <w:szCs w:val="24"/>
              </w:rPr>
              <w:t>我国</w:t>
            </w:r>
            <w:r w:rsidRPr="001F7192">
              <w:rPr>
                <w:bCs/>
                <w:sz w:val="24"/>
                <w:szCs w:val="24"/>
              </w:rPr>
              <w:t>大陆</w:t>
            </w:r>
            <w:r>
              <w:rPr>
                <w:rFonts w:hint="eastAsia"/>
                <w:bCs/>
                <w:sz w:val="24"/>
                <w:szCs w:val="24"/>
              </w:rPr>
              <w:t>深</w:t>
            </w:r>
            <w:r>
              <w:rPr>
                <w:bCs/>
                <w:sz w:val="24"/>
                <w:szCs w:val="24"/>
              </w:rPr>
              <w:t>部岩石圈</w:t>
            </w:r>
            <w:r w:rsidRPr="001F7192">
              <w:rPr>
                <w:bCs/>
                <w:sz w:val="24"/>
                <w:szCs w:val="24"/>
              </w:rPr>
              <w:t>形成演化研究</w:t>
            </w:r>
            <w:r w:rsidRPr="001F7192">
              <w:rPr>
                <w:rFonts w:hint="eastAsia"/>
                <w:bCs/>
                <w:sz w:val="24"/>
                <w:szCs w:val="24"/>
              </w:rPr>
              <w:t>的</w:t>
            </w:r>
            <w:r w:rsidRPr="001F7192">
              <w:rPr>
                <w:bCs/>
                <w:sz w:val="24"/>
                <w:szCs w:val="24"/>
              </w:rPr>
              <w:t>国际影响</w:t>
            </w:r>
            <w:r w:rsidRPr="001F7192">
              <w:rPr>
                <w:rFonts w:hint="eastAsia"/>
                <w:bCs/>
                <w:sz w:val="24"/>
                <w:szCs w:val="24"/>
              </w:rPr>
              <w:t>力</w:t>
            </w:r>
            <w:r w:rsidRPr="001F7192">
              <w:rPr>
                <w:bCs/>
                <w:sz w:val="24"/>
                <w:szCs w:val="24"/>
              </w:rPr>
              <w:t>。</w:t>
            </w:r>
          </w:p>
          <w:p w14:paraId="2F36AEAB" w14:textId="77777777" w:rsidR="00447211" w:rsidRDefault="00447211">
            <w:pPr>
              <w:spacing w:line="240" w:lineRule="exact"/>
              <w:ind w:firstLineChars="200" w:firstLine="420"/>
              <w:jc w:val="center"/>
              <w:rPr>
                <w:rFonts w:cs="Times New Roman"/>
                <w:bCs/>
                <w:color w:val="000000"/>
                <w:sz w:val="21"/>
                <w:szCs w:val="21"/>
                <w:lang w:bidi="ar"/>
              </w:rPr>
            </w:pPr>
          </w:p>
          <w:p w14:paraId="5FD79163" w14:textId="283F2F31" w:rsidR="00447211" w:rsidRDefault="000103AA">
            <w:pPr>
              <w:spacing w:line="240" w:lineRule="exact"/>
              <w:ind w:firstLineChars="200" w:firstLine="420"/>
              <w:jc w:val="center"/>
              <w:rPr>
                <w:rFonts w:ascii="宋体" w:eastAsia="宋体" w:hAnsi="宋体" w:cs="Times New Roman"/>
                <w:bCs/>
                <w:color w:val="000000"/>
                <w:sz w:val="21"/>
                <w:szCs w:val="21"/>
                <w:lang w:bidi="ar"/>
              </w:rPr>
            </w:pPr>
            <w:r>
              <w:rPr>
                <w:rFonts w:cs="Times New Roman" w:hint="eastAsia"/>
                <w:bCs/>
                <w:color w:val="000000"/>
                <w:sz w:val="21"/>
                <w:szCs w:val="21"/>
                <w:lang w:bidi="ar"/>
              </w:rPr>
              <w:t>对照国家自然科学奖授奖条件，决定提名该项目为</w:t>
            </w:r>
            <w:r>
              <w:rPr>
                <w:rFonts w:cs="Times New Roman" w:hint="eastAsia"/>
                <w:bCs/>
                <w:color w:val="000000"/>
                <w:sz w:val="21"/>
                <w:szCs w:val="21"/>
                <w:lang w:bidi="ar"/>
              </w:rPr>
              <w:t>2020</w:t>
            </w:r>
            <w:r>
              <w:rPr>
                <w:rFonts w:cs="Times New Roman" w:hint="eastAsia"/>
                <w:bCs/>
                <w:color w:val="000000"/>
                <w:sz w:val="21"/>
                <w:szCs w:val="21"/>
                <w:lang w:bidi="ar"/>
              </w:rPr>
              <w:t>年度国家自然科学奖二等奖。</w:t>
            </w:r>
          </w:p>
        </w:tc>
      </w:tr>
      <w:tr w:rsidR="00447211" w14:paraId="20A291DB" w14:textId="77777777" w:rsidTr="003023FA">
        <w:trPr>
          <w:trHeight w:val="476"/>
          <w:jc w:val="center"/>
        </w:trPr>
        <w:tc>
          <w:tcPr>
            <w:tcW w:w="2225" w:type="dxa"/>
            <w:gridSpan w:val="2"/>
            <w:vAlign w:val="center"/>
          </w:tcPr>
          <w:p w14:paraId="29678FA2" w14:textId="77777777" w:rsidR="00447211" w:rsidRDefault="000103AA">
            <w:pPr>
              <w:spacing w:line="240" w:lineRule="exact"/>
              <w:jc w:val="center"/>
              <w:rPr>
                <w:sz w:val="22"/>
              </w:rPr>
            </w:pPr>
            <w:r>
              <w:rPr>
                <w:rFonts w:ascii="黑体" w:eastAsia="黑体" w:hAnsi="黑体" w:cs="黑体" w:hint="eastAsia"/>
                <w:sz w:val="22"/>
              </w:rPr>
              <w:t>项目简介</w:t>
            </w:r>
          </w:p>
        </w:tc>
        <w:tc>
          <w:tcPr>
            <w:tcW w:w="11381" w:type="dxa"/>
            <w:gridSpan w:val="9"/>
            <w:vAlign w:val="center"/>
          </w:tcPr>
          <w:p w14:paraId="036FA314" w14:textId="77777777" w:rsidR="0037597E" w:rsidRPr="0037597E" w:rsidRDefault="0037597E" w:rsidP="0037597E">
            <w:pPr>
              <w:pStyle w:val="a3"/>
              <w:spacing w:line="400" w:lineRule="exact"/>
              <w:ind w:firstLineChars="140" w:firstLine="336"/>
              <w:jc w:val="left"/>
              <w:rPr>
                <w:rFonts w:ascii="Times New Roman" w:eastAsia="仿宋_GB2312" w:hint="default"/>
                <w:color w:val="000000" w:themeColor="text1"/>
              </w:rPr>
            </w:pPr>
            <w:r w:rsidRPr="0037597E">
              <w:rPr>
                <w:rFonts w:ascii="Times New Roman" w:eastAsia="仿宋_GB2312" w:hint="default"/>
                <w:color w:val="000000" w:themeColor="text1"/>
              </w:rPr>
              <w:t>该项目属于地球科学研究领域。</w:t>
            </w:r>
          </w:p>
          <w:p w14:paraId="6CCFEACA" w14:textId="77777777" w:rsidR="0037597E" w:rsidRPr="0037597E" w:rsidRDefault="0037597E" w:rsidP="0037597E">
            <w:pPr>
              <w:pStyle w:val="a3"/>
              <w:spacing w:line="400" w:lineRule="exact"/>
              <w:ind w:firstLineChars="0" w:firstLine="0"/>
              <w:jc w:val="left"/>
              <w:rPr>
                <w:rFonts w:ascii="Times New Roman" w:eastAsia="仿宋_GB2312" w:hint="default"/>
                <w:color w:val="000000" w:themeColor="text1"/>
              </w:rPr>
            </w:pPr>
            <w:r w:rsidRPr="0037597E">
              <w:rPr>
                <w:rFonts w:ascii="Times New Roman" w:eastAsia="仿宋_GB2312" w:hint="default"/>
                <w:color w:val="000000" w:themeColor="text1"/>
              </w:rPr>
              <w:t xml:space="preserve">   </w:t>
            </w:r>
            <w:r w:rsidRPr="0037597E">
              <w:rPr>
                <w:rFonts w:ascii="Times New Roman" w:eastAsia="仿宋_GB2312" w:hint="default"/>
                <w:color w:val="000000" w:themeColor="text1"/>
              </w:rPr>
              <w:t>稳定大陆的地壳与其下覆的岩石圈地幔理论上应该是耦合的。因此可以预见，不耦合的岩石圈壳幔结构可能暗示其深部曾存在复杂的岩石圈与软流圈、地幔与地壳相互作用过程。如何有效地揭示这些复杂过程，</w:t>
            </w:r>
            <w:r w:rsidRPr="0037597E">
              <w:rPr>
                <w:rFonts w:ascii="Times New Roman" w:eastAsia="仿宋_GB2312" w:hint="default"/>
              </w:rPr>
              <w:t>一</w:t>
            </w:r>
            <w:r w:rsidRPr="0037597E">
              <w:rPr>
                <w:rFonts w:ascii="Times New Roman" w:eastAsia="仿宋_GB2312" w:hint="default"/>
              </w:rPr>
              <w:lastRenderedPageBreak/>
              <w:t>直困绕着固体地球科学家们。</w:t>
            </w:r>
          </w:p>
          <w:p w14:paraId="7F6F2DE2" w14:textId="77777777" w:rsidR="0037597E" w:rsidRPr="0037597E" w:rsidRDefault="0037597E" w:rsidP="0037597E">
            <w:pPr>
              <w:pStyle w:val="a3"/>
              <w:spacing w:line="400" w:lineRule="exact"/>
              <w:jc w:val="left"/>
              <w:rPr>
                <w:rFonts w:ascii="Times New Roman" w:eastAsia="仿宋_GB2312" w:hint="default"/>
                <w:color w:val="000000" w:themeColor="text1"/>
                <w:szCs w:val="22"/>
              </w:rPr>
            </w:pPr>
            <w:r w:rsidRPr="0037597E">
              <w:rPr>
                <w:rFonts w:ascii="Times New Roman" w:eastAsia="仿宋_GB2312" w:hint="default"/>
                <w:color w:val="000000" w:themeColor="text1"/>
              </w:rPr>
              <w:t>针对这一挑战，项目</w:t>
            </w:r>
            <w:r w:rsidRPr="0037597E">
              <w:rPr>
                <w:rFonts w:ascii="Times New Roman" w:eastAsia="仿宋_GB2312" w:hint="default"/>
                <w:bCs/>
              </w:rPr>
              <w:t>利用岩石探针方法和现代微区测试技术</w:t>
            </w:r>
            <w:r w:rsidRPr="0037597E">
              <w:rPr>
                <w:rFonts w:ascii="Times New Roman" w:eastAsia="仿宋_GB2312" w:hint="default"/>
                <w:color w:val="000000" w:themeColor="text1"/>
              </w:rPr>
              <w:t>，对中国东部不同时代和位置火山岩中的深源岩石包体（如下地壳麻粒岩和上地幔橄榄岩等）</w:t>
            </w:r>
            <w:r w:rsidRPr="0037597E">
              <w:rPr>
                <w:rFonts w:ascii="Times New Roman" w:eastAsia="仿宋_GB2312" w:hint="default"/>
                <w:color w:val="000000" w:themeColor="text1"/>
                <w:szCs w:val="22"/>
              </w:rPr>
              <w:t>开展了系统研究和对比，揭示了深部地壳复杂结构组成及其形成过程、发现了岩石圈新、老地幔并置而且主体上与上覆地壳解耦现象，提出并系统阐明了</w:t>
            </w:r>
            <w:r w:rsidRPr="0037597E">
              <w:rPr>
                <w:rFonts w:ascii="Times New Roman" w:eastAsia="仿宋_GB2312" w:hint="default"/>
                <w:color w:val="000000" w:themeColor="text1"/>
                <w:szCs w:val="22"/>
              </w:rPr>
              <w:t>“</w:t>
            </w:r>
            <w:r w:rsidRPr="0037597E">
              <w:rPr>
                <w:rFonts w:ascii="Times New Roman" w:eastAsia="仿宋_GB2312" w:hint="default"/>
                <w:color w:val="000000" w:themeColor="text1"/>
                <w:szCs w:val="22"/>
              </w:rPr>
              <w:t>岩石圈地幔置换（</w:t>
            </w:r>
            <w:r w:rsidRPr="0037597E">
              <w:rPr>
                <w:rFonts w:ascii="Times New Roman" w:eastAsia="仿宋_GB2312" w:hint="default"/>
                <w:color w:val="000000" w:themeColor="text1"/>
                <w:szCs w:val="22"/>
              </w:rPr>
              <w:t>mantle replacement</w:t>
            </w:r>
            <w:r w:rsidRPr="0037597E">
              <w:rPr>
                <w:rFonts w:ascii="Times New Roman" w:eastAsia="仿宋_GB2312" w:hint="default"/>
                <w:color w:val="000000" w:themeColor="text1"/>
                <w:szCs w:val="22"/>
              </w:rPr>
              <w:t>）</w:t>
            </w:r>
            <w:r w:rsidRPr="0037597E">
              <w:rPr>
                <w:rFonts w:ascii="Times New Roman" w:eastAsia="仿宋_GB2312" w:hint="default"/>
                <w:color w:val="000000" w:themeColor="text1"/>
                <w:szCs w:val="22"/>
              </w:rPr>
              <w:t>”</w:t>
            </w:r>
            <w:r w:rsidRPr="0037597E">
              <w:rPr>
                <w:rFonts w:ascii="Times New Roman" w:eastAsia="仿宋_GB2312" w:hint="default"/>
                <w:color w:val="000000" w:themeColor="text1"/>
                <w:szCs w:val="22"/>
              </w:rPr>
              <w:t>思想。突出进展如下：</w:t>
            </w:r>
          </w:p>
          <w:p w14:paraId="67402385" w14:textId="77777777" w:rsidR="0037597E" w:rsidRPr="0037597E" w:rsidRDefault="0037597E" w:rsidP="0037597E">
            <w:pPr>
              <w:spacing w:line="400" w:lineRule="exact"/>
              <w:ind w:firstLineChars="200" w:firstLine="480"/>
              <w:rPr>
                <w:rFonts w:cs="Times New Roman"/>
                <w:color w:val="000000" w:themeColor="text1"/>
                <w:sz w:val="24"/>
              </w:rPr>
            </w:pPr>
            <w:r w:rsidRPr="0037597E">
              <w:rPr>
                <w:rFonts w:ascii="Arial" w:eastAsia="黑体" w:hAnsi="Arial" w:cs="Arial"/>
                <w:color w:val="000000" w:themeColor="text1"/>
                <w:sz w:val="24"/>
              </w:rPr>
              <w:t>1</w:t>
            </w:r>
            <w:r w:rsidRPr="0037597E">
              <w:rPr>
                <w:rFonts w:ascii="Arial" w:eastAsia="黑体" w:hAnsi="Arial" w:cs="Arial"/>
                <w:color w:val="000000" w:themeColor="text1"/>
                <w:sz w:val="24"/>
              </w:rPr>
              <w:t>、发现了全球最古老（</w:t>
            </w:r>
            <w:r w:rsidRPr="0037597E">
              <w:rPr>
                <w:rFonts w:ascii="Arial" w:eastAsia="黑体" w:hAnsi="Arial" w:cs="Arial"/>
                <w:color w:val="000000" w:themeColor="text1"/>
                <w:sz w:val="24"/>
              </w:rPr>
              <w:t>&gt;36</w:t>
            </w:r>
            <w:r w:rsidRPr="0037597E">
              <w:rPr>
                <w:rFonts w:ascii="Arial" w:eastAsia="黑体" w:hAnsi="Arial" w:cs="Arial"/>
                <w:color w:val="000000" w:themeColor="text1"/>
                <w:sz w:val="24"/>
              </w:rPr>
              <w:t>亿年）的下地壳包体，揭示了中国东部大陆深部地壳结构组成的复杂性及其形成过程</w:t>
            </w:r>
            <w:r w:rsidRPr="0037597E">
              <w:rPr>
                <w:rFonts w:cs="Times New Roman"/>
                <w:color w:val="000000" w:themeColor="text1"/>
                <w:sz w:val="24"/>
              </w:rPr>
              <w:t>：</w:t>
            </w:r>
            <w:r w:rsidRPr="0037597E">
              <w:rPr>
                <w:rFonts w:cs="Times New Roman"/>
                <w:sz w:val="24"/>
                <w:szCs w:val="24"/>
              </w:rPr>
              <w:t>确定了中国东部大陆年轻地质体之下存在更古老的地壳物质，在华北南缘发现全球最古老的（</w:t>
            </w:r>
            <w:r w:rsidRPr="0037597E">
              <w:rPr>
                <w:rFonts w:cs="Times New Roman"/>
                <w:sz w:val="24"/>
                <w:szCs w:val="24"/>
              </w:rPr>
              <w:t>&gt;36</w:t>
            </w:r>
            <w:r w:rsidRPr="0037597E">
              <w:rPr>
                <w:rFonts w:cs="Times New Roman"/>
                <w:sz w:val="24"/>
                <w:szCs w:val="24"/>
              </w:rPr>
              <w:t>亿年）下地壳岩石包体，构建了大陆下地壳岩性和年龄分层结构模型，阐明古老大陆地壳组成与结构复杂性原因，揭示了大陆深部地壳多期幕式的增生与再造规律。</w:t>
            </w:r>
          </w:p>
          <w:p w14:paraId="229F9F3A" w14:textId="77777777" w:rsidR="0037597E" w:rsidRPr="0037597E" w:rsidRDefault="0037597E" w:rsidP="0037597E">
            <w:pPr>
              <w:spacing w:line="400" w:lineRule="exact"/>
              <w:ind w:firstLineChars="200" w:firstLine="480"/>
              <w:rPr>
                <w:rFonts w:cs="Times New Roman"/>
                <w:color w:val="000000" w:themeColor="text1"/>
                <w:sz w:val="24"/>
              </w:rPr>
            </w:pPr>
            <w:r w:rsidRPr="0037597E">
              <w:rPr>
                <w:rFonts w:ascii="黑体" w:eastAsia="黑体" w:hAnsi="黑体" w:cs="Times New Roman"/>
                <w:color w:val="000000" w:themeColor="text1"/>
                <w:sz w:val="24"/>
              </w:rPr>
              <w:t>2</w:t>
            </w:r>
            <w:bookmarkStart w:id="0" w:name="_Hlk27473939"/>
            <w:r w:rsidRPr="0037597E">
              <w:rPr>
                <w:rFonts w:ascii="黑体" w:eastAsia="黑体" w:hAnsi="黑体" w:cs="Times New Roman"/>
                <w:color w:val="000000" w:themeColor="text1"/>
                <w:sz w:val="24"/>
              </w:rPr>
              <w:t>、发现了中国东部新、老岩石圈地幔并置现象，揭示了失稳大陆的地幔与地壳在年龄和组成上的解耦特征</w:t>
            </w:r>
            <w:bookmarkEnd w:id="0"/>
            <w:r w:rsidRPr="0037597E">
              <w:rPr>
                <w:rFonts w:ascii="黑体" w:eastAsia="黑体" w:hAnsi="黑体" w:cs="Times New Roman"/>
                <w:color w:val="000000" w:themeColor="text1"/>
                <w:sz w:val="24"/>
              </w:rPr>
              <w:t>：</w:t>
            </w:r>
            <w:r w:rsidRPr="0037597E">
              <w:rPr>
                <w:rFonts w:cs="Times New Roman"/>
                <w:color w:val="000000" w:themeColor="text1"/>
                <w:sz w:val="24"/>
              </w:rPr>
              <w:t>系统揭示中国东部岩石圈地幔属性及分布格局，发现古生代时华北岩石圈发育幔内薄弱带并具难熔克拉通型地幔特征，中、新生代时其空间上主体被饱满大洋型地幔所占据且呈现新、老地幔复杂并置现象；</w:t>
            </w:r>
            <w:r w:rsidRPr="0037597E">
              <w:rPr>
                <w:rFonts w:cs="Times New Roman"/>
                <w:bCs/>
                <w:sz w:val="24"/>
              </w:rPr>
              <w:t>提出岩石圈深大断裂等幔内薄弱带是软流圈上涌、平流的通道；</w:t>
            </w:r>
            <w:r w:rsidRPr="0037597E">
              <w:rPr>
                <w:rFonts w:cs="Times New Roman"/>
                <w:color w:val="000000" w:themeColor="text1"/>
                <w:sz w:val="24"/>
              </w:rPr>
              <w:t>确定了中国东部大陆岩石圈地幔与上覆地壳具有年龄不一致、成分非互补的解耦特征。</w:t>
            </w:r>
          </w:p>
          <w:p w14:paraId="60AC3BDA" w14:textId="77777777" w:rsidR="0037597E" w:rsidRPr="0037597E" w:rsidRDefault="0037597E" w:rsidP="0037597E">
            <w:pPr>
              <w:spacing w:line="400" w:lineRule="exact"/>
              <w:ind w:firstLineChars="200" w:firstLine="480"/>
              <w:rPr>
                <w:rFonts w:cs="Times New Roman"/>
                <w:color w:val="000000" w:themeColor="text1"/>
                <w:sz w:val="24"/>
              </w:rPr>
            </w:pPr>
            <w:r w:rsidRPr="0037597E">
              <w:rPr>
                <w:rFonts w:ascii="黑体" w:eastAsia="黑体" w:hAnsi="黑体" w:cs="Times New Roman"/>
                <w:color w:val="000000" w:themeColor="text1"/>
                <w:sz w:val="24"/>
              </w:rPr>
              <w:t>3、提出并系统阐明了“岩石圈置换”思想，提供了大陆深部岩石圈演化的新机制：</w:t>
            </w:r>
            <w:r w:rsidRPr="0037597E">
              <w:rPr>
                <w:rFonts w:cs="Times New Roman"/>
                <w:bCs/>
                <w:sz w:val="24"/>
              </w:rPr>
              <w:t>指出中国东部新、老地幔复杂并置是软流圈不规则上涌并侵蚀改造、最终不均匀置换古老岩石圈的结果；提出陆块初始规模小、岩石圈初始厚度薄及发育薄弱带，是大陆岩石圈置换作用的先决内在条件；系统阐明了中国东部岩石圈置换的</w:t>
            </w:r>
            <w:r w:rsidRPr="0037597E">
              <w:rPr>
                <w:rFonts w:cs="Times New Roman"/>
                <w:bCs/>
                <w:sz w:val="24"/>
                <w:szCs w:val="24"/>
              </w:rPr>
              <w:t>时限、过程、机制及其与壳幔解耦、大陆失稳的内在联系</w:t>
            </w:r>
            <w:r w:rsidRPr="0037597E">
              <w:rPr>
                <w:rFonts w:cs="Times New Roman"/>
                <w:bCs/>
                <w:sz w:val="24"/>
              </w:rPr>
              <w:t>；确定了中国东部大陆壳幔解耦的实质是岩石圈置换作用造成的深部物质组成、结构和性质的根本性变化</w:t>
            </w:r>
            <w:r w:rsidRPr="0037597E">
              <w:rPr>
                <w:rFonts w:cs="Times New Roman"/>
                <w:color w:val="000000" w:themeColor="text1"/>
                <w:sz w:val="24"/>
              </w:rPr>
              <w:t>。</w:t>
            </w:r>
          </w:p>
          <w:p w14:paraId="04FE08C1" w14:textId="1ACFC6C3" w:rsidR="00447211" w:rsidRPr="0037597E" w:rsidRDefault="0037597E" w:rsidP="0037597E">
            <w:pPr>
              <w:spacing w:line="400" w:lineRule="exact"/>
              <w:ind w:firstLineChars="200" w:firstLine="480"/>
              <w:rPr>
                <w:rFonts w:cs="Times New Roman"/>
                <w:sz w:val="21"/>
                <w:szCs w:val="21"/>
              </w:rPr>
            </w:pPr>
            <w:r w:rsidRPr="0037597E">
              <w:rPr>
                <w:rFonts w:cs="Times New Roman"/>
                <w:color w:val="000000" w:themeColor="text1"/>
                <w:sz w:val="24"/>
              </w:rPr>
              <w:t>项目成果提升了我国大陆深部岩石圈形成演化研究的国际影响力。</w:t>
            </w:r>
            <w:r w:rsidRPr="0037597E">
              <w:rPr>
                <w:rFonts w:cs="Times New Roman"/>
                <w:color w:val="000000" w:themeColor="text1"/>
                <w:sz w:val="24"/>
              </w:rPr>
              <w:t>8</w:t>
            </w:r>
            <w:r w:rsidRPr="0037597E">
              <w:rPr>
                <w:rFonts w:cs="Times New Roman"/>
                <w:color w:val="000000" w:themeColor="text1"/>
                <w:sz w:val="24"/>
              </w:rPr>
              <w:t>篇代表性论文发表在</w:t>
            </w:r>
            <w:r w:rsidRPr="0037597E">
              <w:rPr>
                <w:rFonts w:cs="Times New Roman"/>
                <w:color w:val="000000" w:themeColor="text1"/>
                <w:sz w:val="24"/>
              </w:rPr>
              <w:t>Geology</w:t>
            </w:r>
            <w:r w:rsidRPr="0037597E">
              <w:rPr>
                <w:rFonts w:cs="Times New Roman"/>
                <w:color w:val="000000" w:themeColor="text1"/>
                <w:sz w:val="24"/>
              </w:rPr>
              <w:t>、</w:t>
            </w:r>
            <w:r w:rsidRPr="0037597E">
              <w:rPr>
                <w:rFonts w:cs="Times New Roman"/>
                <w:color w:val="000000" w:themeColor="text1"/>
                <w:sz w:val="24"/>
              </w:rPr>
              <w:t>EPSL</w:t>
            </w:r>
            <w:r w:rsidRPr="0037597E">
              <w:rPr>
                <w:rFonts w:cs="Times New Roman"/>
                <w:color w:val="000000" w:themeColor="text1"/>
                <w:sz w:val="24"/>
              </w:rPr>
              <w:t>、</w:t>
            </w:r>
            <w:r w:rsidRPr="0037597E">
              <w:rPr>
                <w:rFonts w:cs="Times New Roman"/>
                <w:color w:val="000000" w:themeColor="text1"/>
                <w:sz w:val="24"/>
              </w:rPr>
              <w:t>GCA</w:t>
            </w:r>
            <w:r w:rsidRPr="0037597E">
              <w:rPr>
                <w:rFonts w:cs="Times New Roman"/>
                <w:color w:val="000000" w:themeColor="text1"/>
                <w:sz w:val="24"/>
              </w:rPr>
              <w:t>、</w:t>
            </w:r>
            <w:r w:rsidRPr="0037597E">
              <w:rPr>
                <w:rFonts w:cs="Times New Roman"/>
                <w:color w:val="000000" w:themeColor="text1"/>
                <w:sz w:val="24"/>
              </w:rPr>
              <w:t>J Petrol</w:t>
            </w:r>
            <w:r w:rsidRPr="0037597E">
              <w:rPr>
                <w:rFonts w:cs="Times New Roman"/>
                <w:color w:val="000000" w:themeColor="text1"/>
                <w:sz w:val="24"/>
              </w:rPr>
              <w:t>和科学通报等权威地学期刊上，被他引</w:t>
            </w:r>
            <w:r w:rsidRPr="0037597E">
              <w:rPr>
                <w:rFonts w:cs="Times New Roman"/>
                <w:sz w:val="24"/>
              </w:rPr>
              <w:t>1288</w:t>
            </w:r>
            <w:r w:rsidRPr="0037597E">
              <w:rPr>
                <w:rFonts w:cs="Times New Roman"/>
                <w:sz w:val="24"/>
              </w:rPr>
              <w:t>次，</w:t>
            </w:r>
            <w:r w:rsidRPr="0037597E">
              <w:rPr>
                <w:rFonts w:cs="Times New Roman"/>
                <w:sz w:val="24"/>
              </w:rPr>
              <w:t>2</w:t>
            </w:r>
            <w:r w:rsidRPr="0037597E">
              <w:rPr>
                <w:rFonts w:cs="Times New Roman"/>
                <w:sz w:val="24"/>
              </w:rPr>
              <w:t>篇曾入选</w:t>
            </w:r>
            <w:r w:rsidRPr="0037597E">
              <w:rPr>
                <w:rFonts w:cs="Times New Roman"/>
                <w:sz w:val="24"/>
              </w:rPr>
              <w:t>ESI Top 1%</w:t>
            </w:r>
            <w:r w:rsidRPr="0037597E">
              <w:rPr>
                <w:rFonts w:cs="Times New Roman"/>
                <w:sz w:val="24"/>
              </w:rPr>
              <w:t>高被引论文；单篇最高他引</w:t>
            </w:r>
            <w:r w:rsidRPr="0037597E">
              <w:rPr>
                <w:rFonts w:cs="Times New Roman"/>
                <w:sz w:val="24"/>
              </w:rPr>
              <w:t>382</w:t>
            </w:r>
            <w:r w:rsidRPr="0037597E">
              <w:rPr>
                <w:rFonts w:cs="Times New Roman"/>
                <w:sz w:val="24"/>
              </w:rPr>
              <w:t>次，也是《</w:t>
            </w:r>
            <w:r w:rsidRPr="0037597E">
              <w:rPr>
                <w:rFonts w:cs="Times New Roman"/>
                <w:sz w:val="24"/>
              </w:rPr>
              <w:t>Geology</w:t>
            </w:r>
            <w:r w:rsidRPr="0037597E">
              <w:rPr>
                <w:rFonts w:cs="Times New Roman"/>
                <w:sz w:val="24"/>
              </w:rPr>
              <w:t>》</w:t>
            </w:r>
            <w:r w:rsidRPr="0037597E">
              <w:rPr>
                <w:rFonts w:cs="Times New Roman"/>
                <w:sz w:val="24"/>
              </w:rPr>
              <w:t>2000-2010</w:t>
            </w:r>
            <w:r w:rsidRPr="0037597E">
              <w:rPr>
                <w:rFonts w:cs="Times New Roman"/>
                <w:sz w:val="24"/>
              </w:rPr>
              <w:t>年间最高被引论文之一。</w:t>
            </w:r>
            <w:r w:rsidRPr="0037597E">
              <w:rPr>
                <w:rFonts w:cs="Times New Roman"/>
                <w:color w:val="000000" w:themeColor="text1"/>
                <w:sz w:val="24"/>
              </w:rPr>
              <w:t>项目成果入选普通高等学校</w:t>
            </w:r>
            <w:r w:rsidRPr="0037597E">
              <w:rPr>
                <w:rFonts w:cs="Times New Roman"/>
                <w:color w:val="000000" w:themeColor="text1"/>
                <w:sz w:val="24"/>
              </w:rPr>
              <w:t>“</w:t>
            </w:r>
            <w:r w:rsidRPr="0037597E">
              <w:rPr>
                <w:rFonts w:cs="Times New Roman"/>
                <w:color w:val="000000" w:themeColor="text1"/>
                <w:sz w:val="24"/>
              </w:rPr>
              <w:t>十一五</w:t>
            </w:r>
            <w:r w:rsidRPr="0037597E">
              <w:rPr>
                <w:rFonts w:cs="Times New Roman"/>
                <w:color w:val="000000" w:themeColor="text1"/>
                <w:sz w:val="24"/>
              </w:rPr>
              <w:t>”</w:t>
            </w:r>
            <w:r w:rsidRPr="0037597E">
              <w:rPr>
                <w:rFonts w:cs="Times New Roman"/>
                <w:color w:val="000000" w:themeColor="text1"/>
                <w:sz w:val="24"/>
              </w:rPr>
              <w:t>国家级规划教材《地球化学》和《岩石学》，是</w:t>
            </w:r>
            <w:r w:rsidRPr="0037597E">
              <w:rPr>
                <w:rFonts w:cs="Times New Roman"/>
                <w:color w:val="000000" w:themeColor="text1"/>
                <w:sz w:val="24"/>
              </w:rPr>
              <w:t>2007</w:t>
            </w:r>
            <w:r w:rsidRPr="0037597E">
              <w:rPr>
                <w:rFonts w:cs="Times New Roman"/>
                <w:color w:val="000000" w:themeColor="text1"/>
                <w:sz w:val="24"/>
              </w:rPr>
              <w:t>年和</w:t>
            </w:r>
            <w:r w:rsidRPr="0037597E">
              <w:rPr>
                <w:rFonts w:cs="Times New Roman"/>
                <w:color w:val="000000" w:themeColor="text1"/>
                <w:sz w:val="24"/>
              </w:rPr>
              <w:t>2017</w:t>
            </w:r>
            <w:r w:rsidRPr="0037597E">
              <w:rPr>
                <w:rFonts w:cs="Times New Roman"/>
                <w:color w:val="000000" w:themeColor="text1"/>
                <w:sz w:val="24"/>
              </w:rPr>
              <w:t>年</w:t>
            </w:r>
            <w:r w:rsidRPr="0037597E">
              <w:rPr>
                <w:rFonts w:cs="Times New Roman"/>
                <w:bCs/>
                <w:color w:val="000000"/>
                <w:sz w:val="24"/>
                <w:szCs w:val="24"/>
              </w:rPr>
              <w:t>湖北省自然科学一等奖的重要支撑材料。第</w:t>
            </w:r>
            <w:r w:rsidRPr="0037597E">
              <w:rPr>
                <w:rFonts w:cs="Times New Roman"/>
                <w:bCs/>
                <w:color w:val="000000"/>
                <w:sz w:val="24"/>
                <w:szCs w:val="24"/>
              </w:rPr>
              <w:t>1</w:t>
            </w:r>
            <w:r w:rsidRPr="0037597E">
              <w:rPr>
                <w:rFonts w:cs="Times New Roman"/>
                <w:bCs/>
                <w:color w:val="000000"/>
                <w:sz w:val="24"/>
                <w:szCs w:val="24"/>
              </w:rPr>
              <w:t>完成人</w:t>
            </w:r>
            <w:r w:rsidRPr="0037597E">
              <w:rPr>
                <w:rFonts w:cs="Times New Roman"/>
                <w:sz w:val="24"/>
              </w:rPr>
              <w:t>进入爱思唯尔全球地学高被引学者名录。</w:t>
            </w:r>
          </w:p>
        </w:tc>
      </w:tr>
      <w:tr w:rsidR="00447211" w14:paraId="1C060388" w14:textId="77777777" w:rsidTr="003023FA">
        <w:trPr>
          <w:trHeight w:val="476"/>
          <w:jc w:val="center"/>
        </w:trPr>
        <w:tc>
          <w:tcPr>
            <w:tcW w:w="2225" w:type="dxa"/>
            <w:gridSpan w:val="2"/>
            <w:vAlign w:val="center"/>
          </w:tcPr>
          <w:p w14:paraId="17C24BD0" w14:textId="77777777" w:rsidR="00447211" w:rsidRDefault="000103AA">
            <w:pPr>
              <w:spacing w:line="280" w:lineRule="exact"/>
              <w:jc w:val="center"/>
              <w:rPr>
                <w:rFonts w:ascii="黑体" w:eastAsia="黑体" w:hAnsi="黑体" w:cs="黑体"/>
                <w:sz w:val="22"/>
              </w:rPr>
            </w:pPr>
            <w:r>
              <w:rPr>
                <w:rFonts w:ascii="黑体" w:eastAsia="黑体" w:hAnsi="黑体" w:cs="黑体" w:hint="eastAsia"/>
                <w:sz w:val="22"/>
              </w:rPr>
              <w:lastRenderedPageBreak/>
              <w:t>主要完成人</w:t>
            </w:r>
          </w:p>
          <w:p w14:paraId="13E32875" w14:textId="77777777" w:rsidR="00447211" w:rsidRDefault="000103AA">
            <w:pPr>
              <w:spacing w:line="280" w:lineRule="exact"/>
              <w:jc w:val="center"/>
              <w:rPr>
                <w:sz w:val="22"/>
              </w:rPr>
            </w:pPr>
            <w:r>
              <w:rPr>
                <w:rFonts w:ascii="黑体" w:eastAsia="黑体" w:hAnsi="黑体" w:cs="黑体" w:hint="eastAsia"/>
                <w:sz w:val="22"/>
              </w:rPr>
              <w:t>（完成单位）</w:t>
            </w:r>
          </w:p>
        </w:tc>
        <w:tc>
          <w:tcPr>
            <w:tcW w:w="11381" w:type="dxa"/>
            <w:gridSpan w:val="9"/>
            <w:vAlign w:val="center"/>
          </w:tcPr>
          <w:p w14:paraId="6DA537F2" w14:textId="77777777" w:rsidR="00117D64" w:rsidRPr="00B36563" w:rsidRDefault="00117D64" w:rsidP="00A654EA">
            <w:pPr>
              <w:spacing w:line="320" w:lineRule="exact"/>
              <w:ind w:leftChars="105" w:left="336"/>
              <w:rPr>
                <w:rFonts w:ascii="黑体" w:eastAsia="黑体" w:hAnsi="黑体" w:cs="黑体"/>
                <w:sz w:val="21"/>
                <w:szCs w:val="21"/>
              </w:rPr>
            </w:pPr>
            <w:r w:rsidRPr="00B36563">
              <w:rPr>
                <w:rFonts w:ascii="黑体" w:eastAsia="黑体" w:hAnsi="黑体" w:cs="黑体" w:hint="eastAsia"/>
                <w:sz w:val="21"/>
                <w:szCs w:val="21"/>
              </w:rPr>
              <w:t>郑建平(中国地质大学（武汉）)</w:t>
            </w:r>
          </w:p>
          <w:p w14:paraId="76602749" w14:textId="3ACEDD2F" w:rsidR="00117D64" w:rsidRPr="00B36563" w:rsidRDefault="00117D64" w:rsidP="00A654EA">
            <w:pPr>
              <w:spacing w:line="320" w:lineRule="exact"/>
              <w:ind w:leftChars="105" w:left="336"/>
              <w:rPr>
                <w:rFonts w:ascii="黑体" w:eastAsia="黑体" w:hAnsi="黑体" w:cs="黑体"/>
                <w:sz w:val="21"/>
                <w:szCs w:val="21"/>
              </w:rPr>
            </w:pPr>
            <w:r w:rsidRPr="00B36563">
              <w:rPr>
                <w:rFonts w:ascii="黑体" w:eastAsia="黑体" w:hAnsi="黑体" w:cs="黑体" w:hint="eastAsia"/>
                <w:sz w:val="21"/>
                <w:szCs w:val="21"/>
              </w:rPr>
              <w:t>马强(中国科学院广州地球化学研究所</w:t>
            </w:r>
            <w:bookmarkStart w:id="1" w:name="_GoBack"/>
            <w:bookmarkEnd w:id="1"/>
            <w:r w:rsidRPr="00B36563">
              <w:rPr>
                <w:rFonts w:ascii="黑体" w:eastAsia="黑体" w:hAnsi="黑体" w:cs="黑体" w:hint="eastAsia"/>
                <w:sz w:val="21"/>
                <w:szCs w:val="21"/>
              </w:rPr>
              <w:t>)</w:t>
            </w:r>
          </w:p>
          <w:p w14:paraId="61D01CC5" w14:textId="77777777" w:rsidR="00117D64" w:rsidRPr="00B36563" w:rsidRDefault="00117D64" w:rsidP="00A654EA">
            <w:pPr>
              <w:spacing w:line="320" w:lineRule="exact"/>
              <w:ind w:leftChars="105" w:left="336"/>
              <w:rPr>
                <w:rFonts w:ascii="黑体" w:eastAsia="黑体" w:hAnsi="黑体" w:cs="黑体"/>
                <w:sz w:val="21"/>
                <w:szCs w:val="21"/>
              </w:rPr>
            </w:pPr>
            <w:r w:rsidRPr="00B36563">
              <w:rPr>
                <w:rFonts w:ascii="黑体" w:eastAsia="黑体" w:hAnsi="黑体" w:cs="黑体" w:hint="eastAsia"/>
                <w:sz w:val="21"/>
                <w:szCs w:val="21"/>
              </w:rPr>
              <w:t>熊庆(中国地质大学（武汉）</w:t>
            </w:r>
          </w:p>
          <w:p w14:paraId="07EC9826" w14:textId="77777777" w:rsidR="00117D64" w:rsidRPr="00B36563" w:rsidRDefault="00117D64" w:rsidP="00A654EA">
            <w:pPr>
              <w:spacing w:line="320" w:lineRule="exact"/>
              <w:ind w:leftChars="105" w:left="336"/>
              <w:rPr>
                <w:rFonts w:ascii="黑体" w:eastAsia="黑体" w:hAnsi="黑体" w:cs="黑体"/>
                <w:sz w:val="21"/>
                <w:szCs w:val="21"/>
              </w:rPr>
            </w:pPr>
            <w:r w:rsidRPr="00B36563">
              <w:rPr>
                <w:rFonts w:ascii="黑体" w:eastAsia="黑体" w:hAnsi="黑体" w:cs="黑体" w:hint="eastAsia"/>
                <w:sz w:val="21"/>
                <w:szCs w:val="21"/>
              </w:rPr>
              <w:t>汤华云(中国地质大学（武汉）)</w:t>
            </w:r>
          </w:p>
          <w:p w14:paraId="0C93C555" w14:textId="1A959078" w:rsidR="00447211" w:rsidRPr="00B36563" w:rsidRDefault="00117D64" w:rsidP="00A654EA">
            <w:pPr>
              <w:spacing w:line="320" w:lineRule="exact"/>
              <w:ind w:leftChars="105" w:left="336"/>
              <w:rPr>
                <w:rFonts w:ascii="黑体" w:eastAsia="黑体" w:hAnsi="黑体" w:cs="黑体"/>
                <w:sz w:val="21"/>
                <w:szCs w:val="21"/>
              </w:rPr>
            </w:pPr>
            <w:r w:rsidRPr="00B36563">
              <w:rPr>
                <w:rFonts w:ascii="黑体" w:eastAsia="黑体" w:hAnsi="黑体" w:cs="黑体" w:hint="eastAsia"/>
                <w:sz w:val="21"/>
                <w:szCs w:val="21"/>
              </w:rPr>
              <w:t>苏玉平(中国地质大学（武汉）)</w:t>
            </w:r>
          </w:p>
        </w:tc>
      </w:tr>
      <w:tr w:rsidR="00447211" w14:paraId="0D6ACB28" w14:textId="77777777" w:rsidTr="003023FA">
        <w:trPr>
          <w:trHeight w:val="476"/>
          <w:jc w:val="center"/>
        </w:trPr>
        <w:tc>
          <w:tcPr>
            <w:tcW w:w="13606" w:type="dxa"/>
            <w:gridSpan w:val="11"/>
            <w:vAlign w:val="center"/>
          </w:tcPr>
          <w:p w14:paraId="2DC22DFB" w14:textId="77777777" w:rsidR="00447211" w:rsidRDefault="000103AA">
            <w:pPr>
              <w:pStyle w:val="a9"/>
              <w:widowControl w:val="0"/>
              <w:adjustRightInd w:val="0"/>
              <w:spacing w:line="240" w:lineRule="exact"/>
              <w:jc w:val="center"/>
              <w:outlineLvl w:val="1"/>
              <w:rPr>
                <w:rFonts w:ascii="宋体" w:eastAsia="宋体" w:hAnsi="宋体" w:cs="宋体"/>
                <w:color w:val="000000"/>
                <w:sz w:val="21"/>
                <w:szCs w:val="28"/>
                <w:lang w:bidi="ar"/>
              </w:rPr>
            </w:pPr>
            <w:r>
              <w:rPr>
                <w:rFonts w:ascii="黑体" w:eastAsia="黑体" w:hAnsi="黑体" w:cs="黑体" w:hint="eastAsia"/>
                <w:color w:val="000000"/>
                <w:sz w:val="22"/>
                <w:lang w:bidi="ar"/>
              </w:rPr>
              <w:t>代表性论文（专著）目录</w:t>
            </w:r>
          </w:p>
        </w:tc>
      </w:tr>
      <w:tr w:rsidR="00447211" w14:paraId="516D43C9" w14:textId="77777777" w:rsidTr="003023FA">
        <w:trPr>
          <w:trHeight w:val="476"/>
          <w:jc w:val="center"/>
        </w:trPr>
        <w:tc>
          <w:tcPr>
            <w:tcW w:w="666" w:type="dxa"/>
            <w:vAlign w:val="center"/>
          </w:tcPr>
          <w:p w14:paraId="55007042"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序号</w:t>
            </w:r>
          </w:p>
        </w:tc>
        <w:tc>
          <w:tcPr>
            <w:tcW w:w="2501" w:type="dxa"/>
            <w:gridSpan w:val="2"/>
            <w:vAlign w:val="center"/>
          </w:tcPr>
          <w:p w14:paraId="0CDF6CB2"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论文（专著）名称/刊名/作者</w:t>
            </w:r>
          </w:p>
        </w:tc>
        <w:tc>
          <w:tcPr>
            <w:tcW w:w="1814" w:type="dxa"/>
            <w:vAlign w:val="center"/>
          </w:tcPr>
          <w:p w14:paraId="72599E89"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年卷页码</w:t>
            </w:r>
          </w:p>
          <w:p w14:paraId="7323DE9C"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（xx年xx卷xx页）</w:t>
            </w:r>
          </w:p>
        </w:tc>
        <w:tc>
          <w:tcPr>
            <w:tcW w:w="1175" w:type="dxa"/>
            <w:vAlign w:val="center"/>
          </w:tcPr>
          <w:p w14:paraId="421FF5CA" w14:textId="77777777" w:rsidR="00447211" w:rsidRDefault="000103AA">
            <w:pPr>
              <w:pStyle w:val="a9"/>
              <w:widowControl w:val="0"/>
              <w:adjustRightInd w:val="0"/>
              <w:spacing w:line="240" w:lineRule="exact"/>
              <w:jc w:val="center"/>
              <w:rPr>
                <w:rFonts w:ascii="黑体" w:eastAsia="黑体" w:hAnsi="黑体" w:cs="黑体"/>
                <w:color w:val="000000"/>
                <w:sz w:val="18"/>
                <w:szCs w:val="18"/>
                <w:lang w:bidi="ar"/>
              </w:rPr>
            </w:pPr>
            <w:r>
              <w:rPr>
                <w:rFonts w:ascii="黑体" w:eastAsia="黑体" w:hAnsi="黑体" w:cs="黑体" w:hint="eastAsia"/>
                <w:color w:val="000000"/>
                <w:sz w:val="18"/>
                <w:szCs w:val="18"/>
                <w:lang w:bidi="ar"/>
              </w:rPr>
              <w:t>发表时间</w:t>
            </w:r>
          </w:p>
          <w:p w14:paraId="5F252E9B"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 年 月 日）</w:t>
            </w:r>
          </w:p>
        </w:tc>
        <w:tc>
          <w:tcPr>
            <w:tcW w:w="1211" w:type="dxa"/>
            <w:vAlign w:val="center"/>
          </w:tcPr>
          <w:p w14:paraId="3079E38D" w14:textId="77777777" w:rsidR="00447211" w:rsidRDefault="000103AA">
            <w:pPr>
              <w:pStyle w:val="a9"/>
              <w:widowControl w:val="0"/>
              <w:adjustRightInd w:val="0"/>
              <w:spacing w:line="240" w:lineRule="exact"/>
              <w:jc w:val="center"/>
              <w:rPr>
                <w:rFonts w:ascii="黑体" w:eastAsia="黑体" w:hAnsi="黑体" w:cs="黑体"/>
                <w:color w:val="000000"/>
                <w:sz w:val="18"/>
                <w:szCs w:val="18"/>
                <w:lang w:bidi="ar"/>
              </w:rPr>
            </w:pPr>
            <w:r>
              <w:rPr>
                <w:rFonts w:ascii="黑体" w:eastAsia="黑体" w:hAnsi="黑体" w:cs="黑体" w:hint="eastAsia"/>
                <w:color w:val="000000"/>
                <w:sz w:val="18"/>
                <w:szCs w:val="18"/>
                <w:lang w:bidi="ar"/>
              </w:rPr>
              <w:t>通讯作者</w:t>
            </w:r>
          </w:p>
          <w:p w14:paraId="4F1B59A2"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（含共同）</w:t>
            </w:r>
          </w:p>
        </w:tc>
        <w:tc>
          <w:tcPr>
            <w:tcW w:w="1154" w:type="dxa"/>
            <w:vAlign w:val="center"/>
          </w:tcPr>
          <w:p w14:paraId="674A8BA4" w14:textId="77777777" w:rsidR="00447211" w:rsidRDefault="000103AA">
            <w:pPr>
              <w:pStyle w:val="a9"/>
              <w:widowControl w:val="0"/>
              <w:adjustRightInd w:val="0"/>
              <w:spacing w:line="240" w:lineRule="exact"/>
              <w:jc w:val="center"/>
              <w:rPr>
                <w:rFonts w:ascii="黑体" w:eastAsia="黑体" w:hAnsi="黑体" w:cs="黑体"/>
                <w:color w:val="000000"/>
                <w:sz w:val="18"/>
                <w:szCs w:val="18"/>
                <w:lang w:bidi="ar"/>
              </w:rPr>
            </w:pPr>
            <w:r>
              <w:rPr>
                <w:rFonts w:ascii="黑体" w:eastAsia="黑体" w:hAnsi="黑体" w:cs="黑体" w:hint="eastAsia"/>
                <w:color w:val="000000"/>
                <w:sz w:val="18"/>
                <w:szCs w:val="18"/>
                <w:lang w:bidi="ar"/>
              </w:rPr>
              <w:t>第一作者</w:t>
            </w:r>
          </w:p>
          <w:p w14:paraId="31DC1315"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（含共同）</w:t>
            </w:r>
          </w:p>
        </w:tc>
        <w:tc>
          <w:tcPr>
            <w:tcW w:w="1241" w:type="dxa"/>
            <w:vAlign w:val="center"/>
          </w:tcPr>
          <w:p w14:paraId="62D4D3CF"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国内作者</w:t>
            </w:r>
          </w:p>
        </w:tc>
        <w:tc>
          <w:tcPr>
            <w:tcW w:w="1211" w:type="dxa"/>
            <w:vAlign w:val="center"/>
          </w:tcPr>
          <w:p w14:paraId="19CE9B78"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他引总次数</w:t>
            </w:r>
          </w:p>
        </w:tc>
        <w:tc>
          <w:tcPr>
            <w:tcW w:w="1209" w:type="dxa"/>
            <w:vAlign w:val="center"/>
          </w:tcPr>
          <w:p w14:paraId="262F1A52"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检索数据库</w:t>
            </w:r>
          </w:p>
        </w:tc>
        <w:tc>
          <w:tcPr>
            <w:tcW w:w="1424" w:type="dxa"/>
            <w:vAlign w:val="center"/>
          </w:tcPr>
          <w:p w14:paraId="78117974" w14:textId="77777777" w:rsidR="00447211" w:rsidRDefault="000103AA">
            <w:pPr>
              <w:pStyle w:val="a9"/>
              <w:widowControl w:val="0"/>
              <w:adjustRightInd w:val="0"/>
              <w:spacing w:line="240" w:lineRule="exact"/>
              <w:jc w:val="center"/>
              <w:rPr>
                <w:rFonts w:ascii="黑体" w:eastAsia="黑体" w:hAnsi="黑体" w:cs="黑体"/>
                <w:color w:val="000000"/>
                <w:sz w:val="18"/>
                <w:szCs w:val="18"/>
              </w:rPr>
            </w:pPr>
            <w:r>
              <w:rPr>
                <w:rFonts w:ascii="黑体" w:eastAsia="黑体" w:hAnsi="黑体" w:cs="黑体" w:hint="eastAsia"/>
                <w:color w:val="000000"/>
                <w:sz w:val="18"/>
                <w:szCs w:val="18"/>
                <w:lang w:bidi="ar"/>
              </w:rPr>
              <w:t>论文署名单位是否包含国外单位</w:t>
            </w:r>
          </w:p>
        </w:tc>
      </w:tr>
      <w:tr w:rsidR="003023FA" w14:paraId="4170C28E" w14:textId="77777777" w:rsidTr="003023FA">
        <w:trPr>
          <w:trHeight w:val="476"/>
          <w:jc w:val="center"/>
        </w:trPr>
        <w:tc>
          <w:tcPr>
            <w:tcW w:w="666" w:type="dxa"/>
            <w:vAlign w:val="center"/>
          </w:tcPr>
          <w:p w14:paraId="67CE5E8B"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1</w:t>
            </w:r>
          </w:p>
        </w:tc>
        <w:tc>
          <w:tcPr>
            <w:tcW w:w="2501" w:type="dxa"/>
            <w:gridSpan w:val="2"/>
            <w:vAlign w:val="center"/>
          </w:tcPr>
          <w:p w14:paraId="730DE33E" w14:textId="0D4DC8DE"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827D54">
              <w:rPr>
                <w:rFonts w:ascii="宋体" w:hAnsi="宋体"/>
                <w:color w:val="000000" w:themeColor="text1"/>
                <w:sz w:val="21"/>
                <w:szCs w:val="28"/>
              </w:rPr>
              <w:t>3.6 Ga lower crust in central China: New evidence on the assembly of the North China craton</w:t>
            </w:r>
            <w:r>
              <w:rPr>
                <w:rFonts w:ascii="宋体" w:hAnsi="宋体"/>
                <w:color w:val="000000" w:themeColor="text1"/>
                <w:sz w:val="21"/>
                <w:szCs w:val="28"/>
              </w:rPr>
              <w:t>/Geology</w:t>
            </w:r>
            <w:r>
              <w:rPr>
                <w:rFonts w:ascii="宋体" w:hAnsi="宋体" w:hint="eastAsia"/>
                <w:color w:val="000000" w:themeColor="text1"/>
                <w:sz w:val="21"/>
                <w:szCs w:val="28"/>
              </w:rPr>
              <w:t>/</w:t>
            </w:r>
            <w:r w:rsidRPr="00036122">
              <w:rPr>
                <w:rFonts w:ascii="宋体" w:hAnsi="宋体"/>
                <w:color w:val="000000" w:themeColor="text1"/>
                <w:sz w:val="21"/>
                <w:szCs w:val="28"/>
              </w:rPr>
              <w:t>Zheng</w:t>
            </w:r>
            <w:r>
              <w:rPr>
                <w:rFonts w:ascii="宋体" w:hAnsi="宋体"/>
                <w:color w:val="000000" w:themeColor="text1"/>
                <w:sz w:val="21"/>
                <w:szCs w:val="28"/>
              </w:rPr>
              <w:t xml:space="preserve"> </w:t>
            </w:r>
            <w:r w:rsidRPr="00036122">
              <w:rPr>
                <w:rFonts w:ascii="宋体" w:hAnsi="宋体"/>
                <w:color w:val="000000" w:themeColor="text1"/>
                <w:sz w:val="21"/>
                <w:szCs w:val="28"/>
              </w:rPr>
              <w:t>JP, Griffin</w:t>
            </w:r>
            <w:r>
              <w:rPr>
                <w:rFonts w:ascii="宋体" w:hAnsi="宋体"/>
                <w:color w:val="000000" w:themeColor="text1"/>
                <w:sz w:val="21"/>
                <w:szCs w:val="28"/>
              </w:rPr>
              <w:t xml:space="preserve"> </w:t>
            </w:r>
            <w:r w:rsidRPr="00036122">
              <w:rPr>
                <w:rFonts w:ascii="宋体" w:hAnsi="宋体"/>
                <w:color w:val="000000" w:themeColor="text1"/>
                <w:sz w:val="21"/>
                <w:szCs w:val="28"/>
              </w:rPr>
              <w:t>WL, O'Reilly</w:t>
            </w:r>
            <w:r>
              <w:rPr>
                <w:rFonts w:ascii="宋体" w:hAnsi="宋体"/>
                <w:color w:val="000000" w:themeColor="text1"/>
                <w:sz w:val="21"/>
                <w:szCs w:val="28"/>
              </w:rPr>
              <w:t xml:space="preserve"> </w:t>
            </w:r>
            <w:r w:rsidRPr="00036122">
              <w:rPr>
                <w:rFonts w:ascii="宋体" w:hAnsi="宋体"/>
                <w:color w:val="000000" w:themeColor="text1"/>
                <w:sz w:val="21"/>
                <w:szCs w:val="28"/>
              </w:rPr>
              <w:t>SY, Lu</w:t>
            </w:r>
            <w:r>
              <w:rPr>
                <w:rFonts w:ascii="宋体" w:hAnsi="宋体"/>
                <w:color w:val="000000" w:themeColor="text1"/>
                <w:sz w:val="21"/>
                <w:szCs w:val="28"/>
              </w:rPr>
              <w:t xml:space="preserve"> </w:t>
            </w:r>
            <w:r w:rsidRPr="00036122">
              <w:rPr>
                <w:rFonts w:ascii="宋体" w:hAnsi="宋体"/>
                <w:color w:val="000000" w:themeColor="text1"/>
                <w:sz w:val="21"/>
                <w:szCs w:val="28"/>
              </w:rPr>
              <w:t>FX, Wang</w:t>
            </w:r>
            <w:r>
              <w:rPr>
                <w:rFonts w:ascii="宋体" w:hAnsi="宋体"/>
                <w:color w:val="000000" w:themeColor="text1"/>
                <w:sz w:val="21"/>
                <w:szCs w:val="28"/>
              </w:rPr>
              <w:t xml:space="preserve"> </w:t>
            </w:r>
            <w:r w:rsidRPr="00036122">
              <w:rPr>
                <w:rFonts w:ascii="宋体" w:hAnsi="宋体"/>
                <w:color w:val="000000" w:themeColor="text1"/>
                <w:sz w:val="21"/>
                <w:szCs w:val="28"/>
              </w:rPr>
              <w:t>CY, Zhang</w:t>
            </w:r>
            <w:r>
              <w:rPr>
                <w:rFonts w:ascii="宋体" w:hAnsi="宋体"/>
                <w:color w:val="000000" w:themeColor="text1"/>
                <w:sz w:val="21"/>
                <w:szCs w:val="28"/>
              </w:rPr>
              <w:t xml:space="preserve"> </w:t>
            </w:r>
            <w:r w:rsidRPr="00036122">
              <w:rPr>
                <w:rFonts w:ascii="宋体" w:hAnsi="宋体"/>
                <w:color w:val="000000" w:themeColor="text1"/>
                <w:sz w:val="21"/>
                <w:szCs w:val="28"/>
              </w:rPr>
              <w:t>M</w:t>
            </w:r>
            <w:r>
              <w:rPr>
                <w:rFonts w:ascii="宋体" w:hAnsi="宋体"/>
                <w:color w:val="000000" w:themeColor="text1"/>
                <w:sz w:val="21"/>
                <w:szCs w:val="28"/>
              </w:rPr>
              <w:t>,</w:t>
            </w:r>
            <w:r>
              <w:t xml:space="preserve"> </w:t>
            </w:r>
            <w:r w:rsidRPr="00363947">
              <w:rPr>
                <w:rFonts w:ascii="宋体" w:hAnsi="宋体"/>
                <w:color w:val="000000" w:themeColor="text1"/>
                <w:sz w:val="21"/>
                <w:szCs w:val="28"/>
              </w:rPr>
              <w:t>Wang</w:t>
            </w:r>
            <w:r>
              <w:rPr>
                <w:rFonts w:ascii="宋体" w:hAnsi="宋体"/>
                <w:color w:val="000000" w:themeColor="text1"/>
                <w:sz w:val="21"/>
                <w:szCs w:val="28"/>
              </w:rPr>
              <w:t xml:space="preserve"> </w:t>
            </w:r>
            <w:r w:rsidRPr="00363947">
              <w:rPr>
                <w:rFonts w:ascii="宋体" w:hAnsi="宋体"/>
                <w:color w:val="000000" w:themeColor="text1"/>
                <w:sz w:val="21"/>
                <w:szCs w:val="28"/>
              </w:rPr>
              <w:t>FZ, Li HM</w:t>
            </w:r>
          </w:p>
        </w:tc>
        <w:tc>
          <w:tcPr>
            <w:tcW w:w="1814" w:type="dxa"/>
            <w:vAlign w:val="center"/>
          </w:tcPr>
          <w:p w14:paraId="7C1F9AE0" w14:textId="77777777" w:rsidR="003023FA" w:rsidRDefault="003023FA" w:rsidP="003023FA">
            <w:pPr>
              <w:pStyle w:val="a3"/>
              <w:adjustRightInd w:val="0"/>
              <w:spacing w:after="50" w:line="320" w:lineRule="exact"/>
              <w:ind w:firstLineChars="0" w:firstLine="0"/>
              <w:outlineLvl w:val="1"/>
              <w:rPr>
                <w:rFonts w:ascii="宋体" w:hAnsi="宋体" w:hint="default"/>
                <w:color w:val="000000" w:themeColor="text1"/>
                <w:sz w:val="21"/>
                <w:szCs w:val="28"/>
              </w:rPr>
            </w:pPr>
            <w:r>
              <w:rPr>
                <w:rFonts w:ascii="宋体" w:hAnsi="宋体"/>
                <w:color w:val="000000" w:themeColor="text1"/>
                <w:sz w:val="21"/>
                <w:szCs w:val="28"/>
              </w:rPr>
              <w:t>2004年</w:t>
            </w:r>
          </w:p>
          <w:p w14:paraId="63858659" w14:textId="77777777" w:rsidR="003023FA" w:rsidRDefault="003023FA" w:rsidP="003023FA">
            <w:pPr>
              <w:pStyle w:val="a3"/>
              <w:adjustRightInd w:val="0"/>
              <w:spacing w:after="50" w:line="320" w:lineRule="exact"/>
              <w:ind w:firstLineChars="0" w:firstLine="0"/>
              <w:outlineLvl w:val="1"/>
              <w:rPr>
                <w:rFonts w:ascii="宋体" w:hAnsi="宋体" w:hint="default"/>
                <w:color w:val="000000" w:themeColor="text1"/>
                <w:sz w:val="21"/>
                <w:szCs w:val="28"/>
              </w:rPr>
            </w:pPr>
            <w:r>
              <w:rPr>
                <w:rFonts w:ascii="宋体" w:hAnsi="宋体"/>
                <w:color w:val="000000" w:themeColor="text1"/>
                <w:sz w:val="21"/>
                <w:szCs w:val="28"/>
              </w:rPr>
              <w:t>32卷</w:t>
            </w:r>
          </w:p>
          <w:p w14:paraId="76D3BF2D" w14:textId="147FF1A8"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w:t>
            </w:r>
            <w:r>
              <w:rPr>
                <w:rFonts w:ascii="宋体" w:hAnsi="宋体"/>
                <w:color w:val="000000" w:themeColor="text1"/>
                <w:sz w:val="21"/>
                <w:szCs w:val="28"/>
              </w:rPr>
              <w:t>29</w:t>
            </w:r>
            <w:r>
              <w:rPr>
                <w:rFonts w:ascii="宋体" w:hAnsi="宋体" w:hint="eastAsia"/>
                <w:color w:val="000000" w:themeColor="text1"/>
                <w:sz w:val="21"/>
                <w:szCs w:val="28"/>
              </w:rPr>
              <w:t>-</w:t>
            </w:r>
            <w:r>
              <w:rPr>
                <w:rFonts w:ascii="宋体" w:hAnsi="宋体"/>
                <w:color w:val="000000" w:themeColor="text1"/>
                <w:sz w:val="21"/>
                <w:szCs w:val="28"/>
              </w:rPr>
              <w:t>232</w:t>
            </w:r>
            <w:r>
              <w:rPr>
                <w:rFonts w:ascii="宋体" w:hAnsi="宋体" w:hint="eastAsia"/>
                <w:color w:val="000000" w:themeColor="text1"/>
                <w:sz w:val="21"/>
                <w:szCs w:val="28"/>
              </w:rPr>
              <w:t>页</w:t>
            </w:r>
          </w:p>
        </w:tc>
        <w:tc>
          <w:tcPr>
            <w:tcW w:w="1175" w:type="dxa"/>
            <w:vAlign w:val="center"/>
          </w:tcPr>
          <w:p w14:paraId="0B666E09" w14:textId="77777777" w:rsidR="003023FA" w:rsidRDefault="003023FA" w:rsidP="003023FA">
            <w:pPr>
              <w:pStyle w:val="a3"/>
              <w:adjustRightInd w:val="0"/>
              <w:spacing w:after="50" w:line="320" w:lineRule="exact"/>
              <w:ind w:firstLineChars="0" w:firstLine="0"/>
              <w:outlineLvl w:val="1"/>
              <w:rPr>
                <w:rFonts w:ascii="宋体" w:hAnsi="宋体" w:hint="default"/>
                <w:color w:val="000000" w:themeColor="text1"/>
                <w:sz w:val="21"/>
                <w:szCs w:val="28"/>
              </w:rPr>
            </w:pPr>
            <w:r>
              <w:rPr>
                <w:rFonts w:ascii="宋体" w:hAnsi="宋体"/>
                <w:color w:val="000000" w:themeColor="text1"/>
                <w:sz w:val="21"/>
                <w:szCs w:val="28"/>
              </w:rPr>
              <w:t>2004年</w:t>
            </w:r>
          </w:p>
          <w:p w14:paraId="345A12B7" w14:textId="739804FE"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5</w:t>
            </w:r>
            <w:r>
              <w:rPr>
                <w:rFonts w:ascii="宋体" w:hAnsi="宋体" w:hint="eastAsia"/>
                <w:color w:val="000000" w:themeColor="text1"/>
                <w:sz w:val="21"/>
                <w:szCs w:val="28"/>
              </w:rPr>
              <w:t>月</w:t>
            </w:r>
            <w:r>
              <w:rPr>
                <w:rFonts w:ascii="宋体" w:hAnsi="宋体" w:hint="eastAsia"/>
                <w:color w:val="000000" w:themeColor="text1"/>
                <w:sz w:val="21"/>
                <w:szCs w:val="28"/>
              </w:rPr>
              <w:t>1</w:t>
            </w:r>
            <w:r>
              <w:rPr>
                <w:rFonts w:ascii="宋体" w:hAnsi="宋体" w:hint="eastAsia"/>
                <w:color w:val="000000" w:themeColor="text1"/>
                <w:sz w:val="21"/>
                <w:szCs w:val="28"/>
              </w:rPr>
              <w:t>日</w:t>
            </w:r>
          </w:p>
        </w:tc>
        <w:tc>
          <w:tcPr>
            <w:tcW w:w="1211" w:type="dxa"/>
            <w:vAlign w:val="center"/>
          </w:tcPr>
          <w:p w14:paraId="7E8CC993" w14:textId="2A04672E"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Zheng</w:t>
            </w:r>
            <w:r>
              <w:rPr>
                <w:rFonts w:ascii="宋体" w:hAnsi="宋体"/>
                <w:color w:val="000000" w:themeColor="text1"/>
                <w:sz w:val="21"/>
                <w:szCs w:val="28"/>
              </w:rPr>
              <w:t xml:space="preserve"> Jianping</w:t>
            </w:r>
          </w:p>
        </w:tc>
        <w:tc>
          <w:tcPr>
            <w:tcW w:w="1154" w:type="dxa"/>
            <w:vAlign w:val="center"/>
          </w:tcPr>
          <w:p w14:paraId="7A1DF719" w14:textId="05F72090"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Zheng</w:t>
            </w:r>
            <w:r>
              <w:rPr>
                <w:rFonts w:ascii="宋体" w:hAnsi="宋体"/>
                <w:color w:val="000000" w:themeColor="text1"/>
                <w:sz w:val="21"/>
                <w:szCs w:val="28"/>
              </w:rPr>
              <w:t xml:space="preserve"> Jianping</w:t>
            </w:r>
          </w:p>
        </w:tc>
        <w:tc>
          <w:tcPr>
            <w:tcW w:w="1241" w:type="dxa"/>
            <w:vAlign w:val="center"/>
          </w:tcPr>
          <w:p w14:paraId="6A9D6D18" w14:textId="74A8E769"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郑建平，路凤香，王春阳，王方正，李惠民</w:t>
            </w:r>
          </w:p>
        </w:tc>
        <w:tc>
          <w:tcPr>
            <w:tcW w:w="1211" w:type="dxa"/>
            <w:vAlign w:val="center"/>
          </w:tcPr>
          <w:p w14:paraId="346F2B07" w14:textId="0EC2A2B4"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w:t>
            </w:r>
            <w:r>
              <w:rPr>
                <w:rFonts w:ascii="宋体" w:hAnsi="宋体"/>
                <w:color w:val="000000" w:themeColor="text1"/>
                <w:sz w:val="21"/>
                <w:szCs w:val="28"/>
              </w:rPr>
              <w:t>27</w:t>
            </w:r>
          </w:p>
        </w:tc>
        <w:tc>
          <w:tcPr>
            <w:tcW w:w="1209" w:type="dxa"/>
            <w:vAlign w:val="center"/>
          </w:tcPr>
          <w:p w14:paraId="27D2884E" w14:textId="5BE89B18"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52C3ED3B" w14:textId="0592E168"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72AD69C9" w14:textId="77777777" w:rsidTr="003023FA">
        <w:trPr>
          <w:trHeight w:val="476"/>
          <w:jc w:val="center"/>
        </w:trPr>
        <w:tc>
          <w:tcPr>
            <w:tcW w:w="666" w:type="dxa"/>
            <w:vAlign w:val="center"/>
          </w:tcPr>
          <w:p w14:paraId="1DE49E6D"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2</w:t>
            </w:r>
          </w:p>
        </w:tc>
        <w:tc>
          <w:tcPr>
            <w:tcW w:w="2501" w:type="dxa"/>
            <w:gridSpan w:val="2"/>
            <w:vAlign w:val="center"/>
          </w:tcPr>
          <w:p w14:paraId="669E7118" w14:textId="6EDE05A8"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Widespread Archean basement beneath the Yangtze craton/Geology</w:t>
            </w:r>
            <w:r>
              <w:rPr>
                <w:rFonts w:ascii="宋体" w:hAnsi="宋体" w:hint="eastAsia"/>
                <w:color w:val="000000" w:themeColor="text1"/>
                <w:sz w:val="21"/>
                <w:szCs w:val="28"/>
              </w:rPr>
              <w:t>/</w:t>
            </w:r>
            <w:r w:rsidRPr="00036122">
              <w:rPr>
                <w:rFonts w:ascii="宋体" w:hAnsi="宋体"/>
                <w:color w:val="000000" w:themeColor="text1"/>
                <w:sz w:val="21"/>
                <w:szCs w:val="28"/>
              </w:rPr>
              <w:t>Zheng</w:t>
            </w:r>
            <w:r>
              <w:rPr>
                <w:rFonts w:ascii="宋体" w:hAnsi="宋体"/>
                <w:color w:val="000000" w:themeColor="text1"/>
                <w:sz w:val="21"/>
                <w:szCs w:val="28"/>
              </w:rPr>
              <w:t xml:space="preserve"> </w:t>
            </w:r>
            <w:r w:rsidRPr="00036122">
              <w:rPr>
                <w:rFonts w:ascii="宋体" w:hAnsi="宋体"/>
                <w:color w:val="000000" w:themeColor="text1"/>
                <w:sz w:val="21"/>
                <w:szCs w:val="28"/>
              </w:rPr>
              <w:t>JP, Griffin</w:t>
            </w:r>
            <w:r>
              <w:rPr>
                <w:rFonts w:ascii="宋体" w:hAnsi="宋体"/>
                <w:color w:val="000000" w:themeColor="text1"/>
                <w:sz w:val="21"/>
                <w:szCs w:val="28"/>
              </w:rPr>
              <w:t xml:space="preserve"> </w:t>
            </w:r>
            <w:r w:rsidRPr="00036122">
              <w:rPr>
                <w:rFonts w:ascii="宋体" w:hAnsi="宋体"/>
                <w:color w:val="000000" w:themeColor="text1"/>
                <w:sz w:val="21"/>
                <w:szCs w:val="28"/>
              </w:rPr>
              <w:t>WL, O'Reilly</w:t>
            </w:r>
            <w:r>
              <w:rPr>
                <w:rFonts w:ascii="宋体" w:hAnsi="宋体"/>
                <w:color w:val="000000" w:themeColor="text1"/>
                <w:sz w:val="21"/>
                <w:szCs w:val="28"/>
              </w:rPr>
              <w:t xml:space="preserve"> </w:t>
            </w:r>
            <w:r w:rsidRPr="00036122">
              <w:rPr>
                <w:rFonts w:ascii="宋体" w:hAnsi="宋体"/>
                <w:color w:val="000000" w:themeColor="text1"/>
                <w:sz w:val="21"/>
                <w:szCs w:val="28"/>
              </w:rPr>
              <w:t>SY, Zhang</w:t>
            </w:r>
            <w:r>
              <w:rPr>
                <w:rFonts w:ascii="宋体" w:hAnsi="宋体"/>
                <w:color w:val="000000" w:themeColor="text1"/>
                <w:sz w:val="21"/>
                <w:szCs w:val="28"/>
              </w:rPr>
              <w:t xml:space="preserve"> </w:t>
            </w:r>
            <w:r w:rsidRPr="00036122">
              <w:rPr>
                <w:rFonts w:ascii="宋体" w:hAnsi="宋体"/>
                <w:color w:val="000000" w:themeColor="text1"/>
                <w:sz w:val="21"/>
                <w:szCs w:val="28"/>
              </w:rPr>
              <w:t>M</w:t>
            </w:r>
            <w:r>
              <w:rPr>
                <w:rFonts w:ascii="宋体" w:hAnsi="宋体"/>
                <w:color w:val="000000" w:themeColor="text1"/>
                <w:sz w:val="21"/>
                <w:szCs w:val="28"/>
              </w:rPr>
              <w:t xml:space="preserve">, </w:t>
            </w:r>
            <w:r w:rsidRPr="00036122">
              <w:rPr>
                <w:rFonts w:ascii="宋体" w:hAnsi="宋体"/>
                <w:color w:val="000000" w:themeColor="text1"/>
                <w:sz w:val="21"/>
                <w:szCs w:val="28"/>
              </w:rPr>
              <w:t>Pearson N, Pan YM</w:t>
            </w:r>
          </w:p>
        </w:tc>
        <w:tc>
          <w:tcPr>
            <w:tcW w:w="1814" w:type="dxa"/>
            <w:vAlign w:val="center"/>
          </w:tcPr>
          <w:p w14:paraId="568BE4AF"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2006年</w:t>
            </w:r>
          </w:p>
          <w:p w14:paraId="4FD0E1B8"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34卷</w:t>
            </w:r>
          </w:p>
          <w:p w14:paraId="67659A15" w14:textId="1B702903"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417-420</w:t>
            </w:r>
            <w:r>
              <w:rPr>
                <w:rFonts w:ascii="宋体" w:hAnsi="宋体" w:hint="eastAsia"/>
                <w:color w:val="000000" w:themeColor="text1"/>
                <w:sz w:val="21"/>
                <w:szCs w:val="28"/>
              </w:rPr>
              <w:t>页</w:t>
            </w:r>
          </w:p>
        </w:tc>
        <w:tc>
          <w:tcPr>
            <w:tcW w:w="1175" w:type="dxa"/>
            <w:vAlign w:val="center"/>
          </w:tcPr>
          <w:p w14:paraId="38E21169"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2006年6月1日</w:t>
            </w:r>
          </w:p>
          <w:p w14:paraId="3FD4F4D7"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p>
        </w:tc>
        <w:tc>
          <w:tcPr>
            <w:tcW w:w="1211" w:type="dxa"/>
            <w:vAlign w:val="center"/>
          </w:tcPr>
          <w:p w14:paraId="67C1B472" w14:textId="53C2C142"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Zheng</w:t>
            </w:r>
            <w:r>
              <w:rPr>
                <w:rFonts w:ascii="宋体" w:hAnsi="宋体"/>
                <w:color w:val="000000" w:themeColor="text1"/>
                <w:sz w:val="21"/>
                <w:szCs w:val="28"/>
              </w:rPr>
              <w:t xml:space="preserve"> Jianping</w:t>
            </w:r>
          </w:p>
        </w:tc>
        <w:tc>
          <w:tcPr>
            <w:tcW w:w="1154" w:type="dxa"/>
            <w:vAlign w:val="center"/>
          </w:tcPr>
          <w:p w14:paraId="0D34592D" w14:textId="717CF231"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Zheng</w:t>
            </w:r>
            <w:r>
              <w:rPr>
                <w:rFonts w:ascii="宋体" w:hAnsi="宋体"/>
                <w:color w:val="000000" w:themeColor="text1"/>
                <w:sz w:val="21"/>
                <w:szCs w:val="28"/>
              </w:rPr>
              <w:t xml:space="preserve"> Jianping</w:t>
            </w:r>
          </w:p>
        </w:tc>
        <w:tc>
          <w:tcPr>
            <w:tcW w:w="1241" w:type="dxa"/>
            <w:vAlign w:val="center"/>
          </w:tcPr>
          <w:p w14:paraId="2C4DCC12" w14:textId="61642D3F"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郑建平</w:t>
            </w:r>
          </w:p>
        </w:tc>
        <w:tc>
          <w:tcPr>
            <w:tcW w:w="1211" w:type="dxa"/>
            <w:vAlign w:val="center"/>
          </w:tcPr>
          <w:p w14:paraId="3F9A9546" w14:textId="5B28B602"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3</w:t>
            </w:r>
            <w:r>
              <w:rPr>
                <w:rFonts w:ascii="宋体" w:hAnsi="宋体"/>
                <w:color w:val="000000" w:themeColor="text1"/>
                <w:sz w:val="21"/>
                <w:szCs w:val="28"/>
              </w:rPr>
              <w:t>82</w:t>
            </w:r>
          </w:p>
        </w:tc>
        <w:tc>
          <w:tcPr>
            <w:tcW w:w="1209" w:type="dxa"/>
            <w:vAlign w:val="center"/>
          </w:tcPr>
          <w:p w14:paraId="285D63E4" w14:textId="43DB48B0"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21CDE3EB" w14:textId="4E80593C"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7AEA9041" w14:textId="77777777" w:rsidTr="003023FA">
        <w:trPr>
          <w:trHeight w:val="476"/>
          <w:jc w:val="center"/>
        </w:trPr>
        <w:tc>
          <w:tcPr>
            <w:tcW w:w="666" w:type="dxa"/>
            <w:vAlign w:val="center"/>
          </w:tcPr>
          <w:p w14:paraId="01C045CD"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3</w:t>
            </w:r>
          </w:p>
        </w:tc>
        <w:tc>
          <w:tcPr>
            <w:tcW w:w="2501" w:type="dxa"/>
            <w:gridSpan w:val="2"/>
            <w:vAlign w:val="center"/>
          </w:tcPr>
          <w:p w14:paraId="48426DAA" w14:textId="2CEC2FB6"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Mechanism and timing of lithospheric modification and replacement beneath the eastern North China Craton: Peridotitic xenoliths from the 100 Ma Fuxin basalts and a regional synthesis/</w:t>
            </w:r>
            <w:r>
              <w:t xml:space="preserve"> </w:t>
            </w:r>
            <w:r w:rsidRPr="00363947">
              <w:rPr>
                <w:rFonts w:ascii="宋体" w:hAnsi="宋体"/>
                <w:color w:val="000000" w:themeColor="text1"/>
                <w:sz w:val="21"/>
                <w:szCs w:val="28"/>
              </w:rPr>
              <w:t>Geochimica et Cosmochimica Acta</w:t>
            </w:r>
            <w:r>
              <w:rPr>
                <w:rFonts w:ascii="宋体" w:hAnsi="宋体" w:hint="eastAsia"/>
                <w:color w:val="000000" w:themeColor="text1"/>
                <w:sz w:val="21"/>
                <w:szCs w:val="28"/>
              </w:rPr>
              <w:t>/</w:t>
            </w:r>
            <w:r>
              <w:t xml:space="preserve"> </w:t>
            </w:r>
            <w:r w:rsidRPr="00363947">
              <w:rPr>
                <w:rFonts w:ascii="宋体" w:hAnsi="宋体"/>
                <w:color w:val="000000" w:themeColor="text1"/>
                <w:sz w:val="21"/>
                <w:szCs w:val="28"/>
              </w:rPr>
              <w:t>Zheng JP, Griffin WL, O'Reilly SY, Yu CM, Zhang HF, Pearson N, Zhang M</w:t>
            </w:r>
          </w:p>
        </w:tc>
        <w:tc>
          <w:tcPr>
            <w:tcW w:w="1814" w:type="dxa"/>
            <w:vAlign w:val="center"/>
          </w:tcPr>
          <w:p w14:paraId="7BEF1595"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2007年</w:t>
            </w:r>
          </w:p>
          <w:p w14:paraId="1E1BE560"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71卷</w:t>
            </w:r>
          </w:p>
          <w:p w14:paraId="3775E256" w14:textId="2F3B4B40"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5203-5225</w:t>
            </w:r>
            <w:r>
              <w:rPr>
                <w:rFonts w:ascii="宋体" w:hAnsi="宋体" w:hint="eastAsia"/>
                <w:color w:val="000000" w:themeColor="text1"/>
                <w:sz w:val="21"/>
                <w:szCs w:val="28"/>
              </w:rPr>
              <w:t>页</w:t>
            </w:r>
          </w:p>
        </w:tc>
        <w:tc>
          <w:tcPr>
            <w:tcW w:w="1175" w:type="dxa"/>
            <w:vAlign w:val="center"/>
          </w:tcPr>
          <w:p w14:paraId="10C292A5"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p>
          <w:p w14:paraId="138086DB"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2007年11月1日</w:t>
            </w:r>
          </w:p>
          <w:p w14:paraId="4078C3FA"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p>
        </w:tc>
        <w:tc>
          <w:tcPr>
            <w:tcW w:w="1211" w:type="dxa"/>
            <w:vAlign w:val="center"/>
          </w:tcPr>
          <w:p w14:paraId="74031347" w14:textId="44C23AE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w:t>
            </w:r>
            <w:r>
              <w:rPr>
                <w:rFonts w:ascii="宋体" w:hAnsi="宋体"/>
                <w:color w:val="000000" w:themeColor="text1"/>
                <w:sz w:val="21"/>
                <w:szCs w:val="28"/>
              </w:rPr>
              <w:t>heng J.P.</w:t>
            </w:r>
          </w:p>
        </w:tc>
        <w:tc>
          <w:tcPr>
            <w:tcW w:w="1154" w:type="dxa"/>
            <w:vAlign w:val="center"/>
          </w:tcPr>
          <w:p w14:paraId="3507733E" w14:textId="6A5A845C"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w:t>
            </w:r>
            <w:r>
              <w:rPr>
                <w:rFonts w:ascii="宋体" w:hAnsi="宋体"/>
                <w:color w:val="000000" w:themeColor="text1"/>
                <w:sz w:val="21"/>
                <w:szCs w:val="28"/>
              </w:rPr>
              <w:t>heng J.P.</w:t>
            </w:r>
          </w:p>
        </w:tc>
        <w:tc>
          <w:tcPr>
            <w:tcW w:w="1241" w:type="dxa"/>
            <w:vAlign w:val="center"/>
          </w:tcPr>
          <w:p w14:paraId="79DCF374" w14:textId="2D94B276"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郑建平，余淳梅，张宏福</w:t>
            </w:r>
          </w:p>
        </w:tc>
        <w:tc>
          <w:tcPr>
            <w:tcW w:w="1211" w:type="dxa"/>
            <w:vAlign w:val="center"/>
          </w:tcPr>
          <w:p w14:paraId="2C74927E" w14:textId="3C8F2811"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w:t>
            </w:r>
            <w:r>
              <w:rPr>
                <w:rFonts w:ascii="宋体" w:hAnsi="宋体"/>
                <w:color w:val="000000" w:themeColor="text1"/>
                <w:sz w:val="21"/>
                <w:szCs w:val="28"/>
              </w:rPr>
              <w:t>48</w:t>
            </w:r>
          </w:p>
        </w:tc>
        <w:tc>
          <w:tcPr>
            <w:tcW w:w="1209" w:type="dxa"/>
            <w:vAlign w:val="center"/>
          </w:tcPr>
          <w:p w14:paraId="0F24AE3D" w14:textId="5B00EDCA"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0D3D120F" w14:textId="4DAF4183"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7B0B7661" w14:textId="77777777" w:rsidTr="003023FA">
        <w:trPr>
          <w:trHeight w:val="476"/>
          <w:jc w:val="center"/>
        </w:trPr>
        <w:tc>
          <w:tcPr>
            <w:tcW w:w="666" w:type="dxa"/>
            <w:vAlign w:val="center"/>
          </w:tcPr>
          <w:p w14:paraId="13AD0068"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lastRenderedPageBreak/>
              <w:t>4</w:t>
            </w:r>
          </w:p>
        </w:tc>
        <w:tc>
          <w:tcPr>
            <w:tcW w:w="2501" w:type="dxa"/>
            <w:gridSpan w:val="2"/>
            <w:vAlign w:val="center"/>
          </w:tcPr>
          <w:p w14:paraId="6EF553BF" w14:textId="5771245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Are continental “adakites” derived from thickened or foundered lower crust?/</w:t>
            </w:r>
            <w:r>
              <w:t xml:space="preserve"> </w:t>
            </w:r>
            <w:r w:rsidRPr="0075442F">
              <w:rPr>
                <w:rFonts w:ascii="宋体" w:hAnsi="宋体"/>
                <w:color w:val="000000" w:themeColor="text1"/>
                <w:sz w:val="21"/>
                <w:szCs w:val="28"/>
              </w:rPr>
              <w:t>Earth and Planetary Science Letters</w:t>
            </w:r>
            <w:r w:rsidRPr="0075442F">
              <w:rPr>
                <w:rFonts w:ascii="宋体" w:hAnsi="宋体" w:hint="eastAsia"/>
                <w:color w:val="000000" w:themeColor="text1"/>
                <w:sz w:val="21"/>
                <w:szCs w:val="28"/>
              </w:rPr>
              <w:t xml:space="preserve"> </w:t>
            </w:r>
            <w:r>
              <w:rPr>
                <w:rFonts w:ascii="宋体" w:hAnsi="宋体" w:hint="eastAsia"/>
                <w:color w:val="000000" w:themeColor="text1"/>
                <w:sz w:val="21"/>
                <w:szCs w:val="28"/>
              </w:rPr>
              <w:t>/</w:t>
            </w:r>
            <w:r w:rsidRPr="0075442F">
              <w:rPr>
                <w:rFonts w:ascii="宋体" w:hAnsi="宋体"/>
                <w:color w:val="000000" w:themeColor="text1"/>
                <w:sz w:val="21"/>
                <w:szCs w:val="28"/>
              </w:rPr>
              <w:t>Ma Q, Zheng JP, Xu Y, Griffin WL, Zhang RS</w:t>
            </w:r>
          </w:p>
        </w:tc>
        <w:tc>
          <w:tcPr>
            <w:tcW w:w="1814" w:type="dxa"/>
            <w:vAlign w:val="center"/>
          </w:tcPr>
          <w:p w14:paraId="2A8C1112"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2015年</w:t>
            </w:r>
          </w:p>
          <w:p w14:paraId="5A77B5DB"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419卷</w:t>
            </w:r>
          </w:p>
          <w:p w14:paraId="549AA88B" w14:textId="3D8875FD"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125-133</w:t>
            </w:r>
            <w:r>
              <w:rPr>
                <w:rFonts w:ascii="宋体" w:hAnsi="宋体" w:hint="eastAsia"/>
                <w:color w:val="000000" w:themeColor="text1"/>
                <w:sz w:val="21"/>
                <w:szCs w:val="28"/>
              </w:rPr>
              <w:t>页</w:t>
            </w:r>
          </w:p>
        </w:tc>
        <w:tc>
          <w:tcPr>
            <w:tcW w:w="1175" w:type="dxa"/>
            <w:vAlign w:val="center"/>
          </w:tcPr>
          <w:p w14:paraId="3723462C"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2015年6月1日</w:t>
            </w:r>
          </w:p>
          <w:p w14:paraId="4C40B489"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p>
        </w:tc>
        <w:tc>
          <w:tcPr>
            <w:tcW w:w="1211" w:type="dxa"/>
            <w:vAlign w:val="center"/>
          </w:tcPr>
          <w:p w14:paraId="695AD604" w14:textId="5F47E8F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Zheng Jian-Ping</w:t>
            </w:r>
            <w:r>
              <w:rPr>
                <w:rFonts w:ascii="宋体" w:hAnsi="宋体" w:hint="eastAsia"/>
                <w:color w:val="000000" w:themeColor="text1"/>
                <w:sz w:val="21"/>
                <w:szCs w:val="28"/>
              </w:rPr>
              <w:t>，</w:t>
            </w:r>
            <w:r>
              <w:rPr>
                <w:rFonts w:ascii="宋体" w:hAnsi="宋体" w:hint="eastAsia"/>
                <w:color w:val="000000" w:themeColor="text1"/>
                <w:sz w:val="21"/>
                <w:szCs w:val="28"/>
              </w:rPr>
              <w:t>X</w:t>
            </w:r>
            <w:r>
              <w:rPr>
                <w:rFonts w:ascii="宋体" w:hAnsi="宋体"/>
                <w:color w:val="000000" w:themeColor="text1"/>
                <w:sz w:val="21"/>
                <w:szCs w:val="28"/>
              </w:rPr>
              <w:t>u Yi-Gang</w:t>
            </w:r>
          </w:p>
        </w:tc>
        <w:tc>
          <w:tcPr>
            <w:tcW w:w="1154" w:type="dxa"/>
            <w:vAlign w:val="center"/>
          </w:tcPr>
          <w:p w14:paraId="5CD14705" w14:textId="64C1238B"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M</w:t>
            </w:r>
            <w:r>
              <w:rPr>
                <w:rFonts w:ascii="宋体" w:hAnsi="宋体"/>
                <w:color w:val="000000" w:themeColor="text1"/>
                <w:sz w:val="21"/>
                <w:szCs w:val="28"/>
              </w:rPr>
              <w:t>a Qiang</w:t>
            </w:r>
          </w:p>
        </w:tc>
        <w:tc>
          <w:tcPr>
            <w:tcW w:w="1241" w:type="dxa"/>
            <w:vAlign w:val="center"/>
          </w:tcPr>
          <w:p w14:paraId="639E7669" w14:textId="607D8733"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马强，郑建平，徐义刚，张瑞生</w:t>
            </w:r>
          </w:p>
        </w:tc>
        <w:tc>
          <w:tcPr>
            <w:tcW w:w="1211" w:type="dxa"/>
            <w:vAlign w:val="center"/>
          </w:tcPr>
          <w:p w14:paraId="5131940D" w14:textId="4AB8AB75"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6</w:t>
            </w:r>
            <w:r>
              <w:rPr>
                <w:rFonts w:ascii="宋体" w:hAnsi="宋体"/>
                <w:color w:val="000000" w:themeColor="text1"/>
                <w:sz w:val="21"/>
                <w:szCs w:val="28"/>
              </w:rPr>
              <w:t>2</w:t>
            </w:r>
          </w:p>
        </w:tc>
        <w:tc>
          <w:tcPr>
            <w:tcW w:w="1209" w:type="dxa"/>
            <w:vAlign w:val="center"/>
          </w:tcPr>
          <w:p w14:paraId="7609A4DD" w14:textId="299691FB"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6B06B2EF" w14:textId="106B01EF"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10A7E371" w14:textId="77777777" w:rsidTr="003023FA">
        <w:trPr>
          <w:trHeight w:val="476"/>
          <w:jc w:val="center"/>
        </w:trPr>
        <w:tc>
          <w:tcPr>
            <w:tcW w:w="666" w:type="dxa"/>
            <w:vAlign w:val="center"/>
          </w:tcPr>
          <w:p w14:paraId="01C95550"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5</w:t>
            </w:r>
          </w:p>
        </w:tc>
        <w:tc>
          <w:tcPr>
            <w:tcW w:w="2501" w:type="dxa"/>
            <w:gridSpan w:val="2"/>
            <w:vAlign w:val="center"/>
          </w:tcPr>
          <w:p w14:paraId="23DA8B19" w14:textId="7435E6B1"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Refertilization-driven destabilization of subcontinental mantle and the importance of initial lithospheric thickness for the fate of continents</w:t>
            </w:r>
            <w:r>
              <w:rPr>
                <w:rFonts w:ascii="宋体" w:hAnsi="宋体" w:hint="eastAsia"/>
                <w:color w:val="000000" w:themeColor="text1"/>
                <w:sz w:val="21"/>
                <w:szCs w:val="28"/>
              </w:rPr>
              <w:t>/</w:t>
            </w:r>
            <w:r>
              <w:t xml:space="preserve"> </w:t>
            </w:r>
            <w:r w:rsidRPr="0075442F">
              <w:rPr>
                <w:rFonts w:ascii="宋体" w:hAnsi="宋体"/>
                <w:color w:val="000000" w:themeColor="text1"/>
                <w:sz w:val="21"/>
                <w:szCs w:val="28"/>
              </w:rPr>
              <w:t>Earth and Planetary Science Letters</w:t>
            </w:r>
            <w:r>
              <w:rPr>
                <w:rFonts w:ascii="宋体" w:hAnsi="宋体" w:hint="eastAsia"/>
                <w:color w:val="000000" w:themeColor="text1"/>
                <w:sz w:val="21"/>
                <w:szCs w:val="28"/>
              </w:rPr>
              <w:t>/</w:t>
            </w:r>
            <w:r>
              <w:t xml:space="preserve"> </w:t>
            </w:r>
            <w:r w:rsidRPr="0075442F">
              <w:rPr>
                <w:rFonts w:ascii="宋体" w:hAnsi="宋体"/>
                <w:color w:val="000000" w:themeColor="text1"/>
                <w:sz w:val="21"/>
                <w:szCs w:val="28"/>
              </w:rPr>
              <w:t>Zheng</w:t>
            </w:r>
            <w:r>
              <w:rPr>
                <w:rFonts w:ascii="宋体" w:hAnsi="宋体"/>
                <w:color w:val="000000" w:themeColor="text1"/>
                <w:sz w:val="21"/>
                <w:szCs w:val="28"/>
              </w:rPr>
              <w:t xml:space="preserve"> </w:t>
            </w:r>
            <w:r w:rsidRPr="0075442F">
              <w:rPr>
                <w:rFonts w:ascii="宋体" w:hAnsi="宋体"/>
                <w:color w:val="000000" w:themeColor="text1"/>
                <w:sz w:val="21"/>
                <w:szCs w:val="28"/>
              </w:rPr>
              <w:t>JP</w:t>
            </w:r>
            <w:r>
              <w:rPr>
                <w:rFonts w:ascii="宋体" w:hAnsi="宋体"/>
                <w:color w:val="000000" w:themeColor="text1"/>
                <w:sz w:val="21"/>
                <w:szCs w:val="28"/>
              </w:rPr>
              <w:t>,</w:t>
            </w:r>
            <w:r w:rsidRPr="0075442F">
              <w:rPr>
                <w:rFonts w:ascii="宋体" w:hAnsi="宋体"/>
                <w:color w:val="000000" w:themeColor="text1"/>
                <w:sz w:val="21"/>
                <w:szCs w:val="28"/>
              </w:rPr>
              <w:t xml:space="preserve"> Lee</w:t>
            </w:r>
            <w:r>
              <w:rPr>
                <w:rFonts w:ascii="宋体" w:hAnsi="宋体"/>
                <w:color w:val="000000" w:themeColor="text1"/>
                <w:sz w:val="21"/>
                <w:szCs w:val="28"/>
              </w:rPr>
              <w:t xml:space="preserve"> </w:t>
            </w:r>
            <w:r w:rsidRPr="0075442F">
              <w:rPr>
                <w:rFonts w:ascii="宋体" w:hAnsi="宋体"/>
                <w:color w:val="000000" w:themeColor="text1"/>
                <w:sz w:val="21"/>
                <w:szCs w:val="28"/>
              </w:rPr>
              <w:t>CTA</w:t>
            </w:r>
            <w:r>
              <w:rPr>
                <w:rFonts w:ascii="宋体" w:hAnsi="宋体"/>
                <w:color w:val="000000" w:themeColor="text1"/>
                <w:sz w:val="21"/>
                <w:szCs w:val="28"/>
              </w:rPr>
              <w:t>,</w:t>
            </w:r>
            <w:r w:rsidRPr="0075442F">
              <w:rPr>
                <w:rFonts w:ascii="宋体" w:hAnsi="宋体"/>
                <w:color w:val="000000" w:themeColor="text1"/>
                <w:sz w:val="21"/>
                <w:szCs w:val="28"/>
              </w:rPr>
              <w:t xml:space="preserve"> Lu</w:t>
            </w:r>
            <w:r>
              <w:rPr>
                <w:rFonts w:ascii="宋体" w:hAnsi="宋体"/>
                <w:color w:val="000000" w:themeColor="text1"/>
                <w:sz w:val="21"/>
                <w:szCs w:val="28"/>
              </w:rPr>
              <w:t xml:space="preserve"> </w:t>
            </w:r>
            <w:r w:rsidRPr="0075442F">
              <w:rPr>
                <w:rFonts w:ascii="宋体" w:hAnsi="宋体"/>
                <w:color w:val="000000" w:themeColor="text1"/>
                <w:sz w:val="21"/>
                <w:szCs w:val="28"/>
              </w:rPr>
              <w:t>JG</w:t>
            </w:r>
            <w:r>
              <w:rPr>
                <w:rFonts w:ascii="宋体" w:hAnsi="宋体"/>
                <w:color w:val="000000" w:themeColor="text1"/>
                <w:sz w:val="21"/>
                <w:szCs w:val="28"/>
              </w:rPr>
              <w:t>,</w:t>
            </w:r>
            <w:r w:rsidRPr="0075442F">
              <w:rPr>
                <w:rFonts w:ascii="宋体" w:hAnsi="宋体"/>
                <w:color w:val="000000" w:themeColor="text1"/>
                <w:sz w:val="21"/>
                <w:szCs w:val="28"/>
              </w:rPr>
              <w:t xml:space="preserve"> Zhao</w:t>
            </w:r>
            <w:r>
              <w:rPr>
                <w:rFonts w:ascii="宋体" w:hAnsi="宋体"/>
                <w:color w:val="000000" w:themeColor="text1"/>
                <w:sz w:val="21"/>
                <w:szCs w:val="28"/>
              </w:rPr>
              <w:t xml:space="preserve"> </w:t>
            </w:r>
            <w:r w:rsidRPr="0075442F">
              <w:rPr>
                <w:rFonts w:ascii="宋体" w:hAnsi="宋体"/>
                <w:color w:val="000000" w:themeColor="text1"/>
                <w:sz w:val="21"/>
                <w:szCs w:val="28"/>
              </w:rPr>
              <w:t>JH</w:t>
            </w:r>
            <w:r>
              <w:rPr>
                <w:rFonts w:ascii="宋体" w:hAnsi="宋体"/>
                <w:color w:val="000000" w:themeColor="text1"/>
                <w:sz w:val="21"/>
                <w:szCs w:val="28"/>
              </w:rPr>
              <w:t>,</w:t>
            </w:r>
            <w:r w:rsidRPr="0075442F">
              <w:rPr>
                <w:rFonts w:ascii="宋体" w:hAnsi="宋体"/>
                <w:color w:val="000000" w:themeColor="text1"/>
                <w:sz w:val="21"/>
                <w:szCs w:val="28"/>
              </w:rPr>
              <w:t xml:space="preserve"> Wu</w:t>
            </w:r>
            <w:r>
              <w:rPr>
                <w:rFonts w:ascii="宋体" w:hAnsi="宋体"/>
                <w:color w:val="000000" w:themeColor="text1"/>
                <w:sz w:val="21"/>
                <w:szCs w:val="28"/>
              </w:rPr>
              <w:t xml:space="preserve"> </w:t>
            </w:r>
            <w:r w:rsidRPr="0075442F">
              <w:rPr>
                <w:rFonts w:ascii="宋体" w:hAnsi="宋体"/>
                <w:color w:val="000000" w:themeColor="text1"/>
                <w:sz w:val="21"/>
                <w:szCs w:val="28"/>
              </w:rPr>
              <w:t>YB</w:t>
            </w:r>
            <w:r>
              <w:rPr>
                <w:rFonts w:ascii="宋体" w:hAnsi="宋体"/>
                <w:color w:val="000000" w:themeColor="text1"/>
                <w:sz w:val="21"/>
                <w:szCs w:val="28"/>
              </w:rPr>
              <w:t>,</w:t>
            </w:r>
            <w:r w:rsidRPr="0075442F">
              <w:rPr>
                <w:rFonts w:ascii="宋体" w:hAnsi="宋体"/>
                <w:color w:val="000000" w:themeColor="text1"/>
                <w:sz w:val="21"/>
                <w:szCs w:val="28"/>
              </w:rPr>
              <w:t xml:space="preserve"> Xia</w:t>
            </w:r>
            <w:r>
              <w:rPr>
                <w:rFonts w:ascii="宋体" w:hAnsi="宋体"/>
                <w:color w:val="000000" w:themeColor="text1"/>
                <w:sz w:val="21"/>
                <w:szCs w:val="28"/>
              </w:rPr>
              <w:t xml:space="preserve"> </w:t>
            </w:r>
            <w:r w:rsidRPr="0075442F">
              <w:rPr>
                <w:rFonts w:ascii="宋体" w:hAnsi="宋体"/>
                <w:color w:val="000000" w:themeColor="text1"/>
                <w:sz w:val="21"/>
                <w:szCs w:val="28"/>
              </w:rPr>
              <w:t>B</w:t>
            </w:r>
            <w:r>
              <w:rPr>
                <w:rFonts w:ascii="宋体" w:hAnsi="宋体"/>
                <w:color w:val="000000" w:themeColor="text1"/>
                <w:sz w:val="21"/>
                <w:szCs w:val="28"/>
              </w:rPr>
              <w:t>,</w:t>
            </w:r>
            <w:r w:rsidRPr="0075442F">
              <w:rPr>
                <w:rFonts w:ascii="宋体" w:hAnsi="宋体"/>
                <w:color w:val="000000" w:themeColor="text1"/>
                <w:sz w:val="21"/>
                <w:szCs w:val="28"/>
              </w:rPr>
              <w:t xml:space="preserve"> Li</w:t>
            </w:r>
            <w:r>
              <w:rPr>
                <w:rFonts w:ascii="宋体" w:hAnsi="宋体"/>
                <w:color w:val="000000" w:themeColor="text1"/>
                <w:sz w:val="21"/>
                <w:szCs w:val="28"/>
              </w:rPr>
              <w:t xml:space="preserve"> </w:t>
            </w:r>
            <w:r w:rsidRPr="0075442F">
              <w:rPr>
                <w:rFonts w:ascii="宋体" w:hAnsi="宋体"/>
                <w:color w:val="000000" w:themeColor="text1"/>
                <w:sz w:val="21"/>
                <w:szCs w:val="28"/>
              </w:rPr>
              <w:t>XY</w:t>
            </w:r>
            <w:r>
              <w:rPr>
                <w:rFonts w:ascii="宋体" w:hAnsi="宋体"/>
                <w:color w:val="000000" w:themeColor="text1"/>
                <w:sz w:val="21"/>
                <w:szCs w:val="28"/>
              </w:rPr>
              <w:t>,</w:t>
            </w:r>
            <w:r w:rsidRPr="0075442F">
              <w:rPr>
                <w:rFonts w:ascii="宋体" w:hAnsi="宋体"/>
                <w:color w:val="000000" w:themeColor="text1"/>
                <w:sz w:val="21"/>
                <w:szCs w:val="28"/>
              </w:rPr>
              <w:t xml:space="preserve"> Zhang</w:t>
            </w:r>
            <w:r>
              <w:rPr>
                <w:rFonts w:ascii="宋体" w:hAnsi="宋体"/>
                <w:color w:val="000000" w:themeColor="text1"/>
                <w:sz w:val="21"/>
                <w:szCs w:val="28"/>
              </w:rPr>
              <w:t xml:space="preserve"> </w:t>
            </w:r>
            <w:r w:rsidRPr="0075442F">
              <w:rPr>
                <w:rFonts w:ascii="宋体" w:hAnsi="宋体"/>
                <w:color w:val="000000" w:themeColor="text1"/>
                <w:sz w:val="21"/>
                <w:szCs w:val="28"/>
              </w:rPr>
              <w:t>JF</w:t>
            </w:r>
            <w:r>
              <w:rPr>
                <w:rFonts w:ascii="宋体" w:hAnsi="宋体"/>
                <w:color w:val="000000" w:themeColor="text1"/>
                <w:sz w:val="21"/>
                <w:szCs w:val="28"/>
              </w:rPr>
              <w:t>,</w:t>
            </w:r>
            <w:r w:rsidRPr="0075442F">
              <w:rPr>
                <w:rFonts w:ascii="宋体" w:hAnsi="宋体"/>
                <w:color w:val="000000" w:themeColor="text1"/>
                <w:sz w:val="21"/>
                <w:szCs w:val="28"/>
              </w:rPr>
              <w:t xml:space="preserve"> Liu</w:t>
            </w:r>
            <w:r>
              <w:rPr>
                <w:rFonts w:ascii="宋体" w:hAnsi="宋体"/>
                <w:color w:val="000000" w:themeColor="text1"/>
                <w:sz w:val="21"/>
                <w:szCs w:val="28"/>
              </w:rPr>
              <w:t xml:space="preserve"> </w:t>
            </w:r>
            <w:r w:rsidRPr="0075442F">
              <w:rPr>
                <w:rFonts w:ascii="宋体" w:hAnsi="宋体"/>
                <w:color w:val="000000" w:themeColor="text1"/>
                <w:sz w:val="21"/>
                <w:szCs w:val="28"/>
              </w:rPr>
              <w:t>YS</w:t>
            </w:r>
          </w:p>
        </w:tc>
        <w:tc>
          <w:tcPr>
            <w:tcW w:w="1814" w:type="dxa"/>
            <w:vAlign w:val="center"/>
          </w:tcPr>
          <w:p w14:paraId="52E00F55"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2015年</w:t>
            </w:r>
          </w:p>
          <w:p w14:paraId="78B9139B"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409卷</w:t>
            </w:r>
          </w:p>
          <w:p w14:paraId="1216F7EF" w14:textId="6F321871"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225-231</w:t>
            </w:r>
            <w:r>
              <w:rPr>
                <w:rFonts w:ascii="宋体" w:hAnsi="宋体" w:hint="eastAsia"/>
                <w:color w:val="000000" w:themeColor="text1"/>
                <w:sz w:val="21"/>
                <w:szCs w:val="28"/>
              </w:rPr>
              <w:t>页</w:t>
            </w:r>
          </w:p>
        </w:tc>
        <w:tc>
          <w:tcPr>
            <w:tcW w:w="1175" w:type="dxa"/>
            <w:vAlign w:val="center"/>
          </w:tcPr>
          <w:p w14:paraId="6FE0A00F"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2015年1月1日</w:t>
            </w:r>
          </w:p>
          <w:p w14:paraId="163238A2"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p>
        </w:tc>
        <w:tc>
          <w:tcPr>
            <w:tcW w:w="1211" w:type="dxa"/>
            <w:vAlign w:val="center"/>
          </w:tcPr>
          <w:p w14:paraId="1FB36A28" w14:textId="176946C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w:t>
            </w:r>
            <w:r>
              <w:rPr>
                <w:rFonts w:ascii="宋体" w:hAnsi="宋体"/>
                <w:color w:val="000000" w:themeColor="text1"/>
                <w:sz w:val="21"/>
                <w:szCs w:val="28"/>
              </w:rPr>
              <w:t>heng J.P.</w:t>
            </w:r>
            <w:r w:rsidRPr="0075442F">
              <w:rPr>
                <w:rFonts w:ascii="宋体" w:hAnsi="宋体" w:hint="eastAsia"/>
                <w:sz w:val="21"/>
                <w:szCs w:val="28"/>
              </w:rPr>
              <w:t>，</w:t>
            </w:r>
            <w:r w:rsidRPr="0075442F">
              <w:rPr>
                <w:rFonts w:ascii="宋体" w:hAnsi="宋体" w:hint="eastAsia"/>
                <w:sz w:val="21"/>
                <w:szCs w:val="28"/>
              </w:rPr>
              <w:t>Lee C</w:t>
            </w:r>
            <w:r>
              <w:rPr>
                <w:rFonts w:ascii="宋体" w:hAnsi="宋体"/>
                <w:sz w:val="21"/>
                <w:szCs w:val="28"/>
              </w:rPr>
              <w:t>.-</w:t>
            </w:r>
            <w:r w:rsidRPr="0075442F">
              <w:rPr>
                <w:rFonts w:ascii="宋体" w:hAnsi="宋体" w:hint="eastAsia"/>
                <w:sz w:val="21"/>
                <w:szCs w:val="28"/>
              </w:rPr>
              <w:t>T</w:t>
            </w:r>
            <w:r>
              <w:rPr>
                <w:rFonts w:ascii="宋体" w:hAnsi="宋体"/>
                <w:sz w:val="21"/>
                <w:szCs w:val="28"/>
              </w:rPr>
              <w:t>.A.</w:t>
            </w:r>
          </w:p>
        </w:tc>
        <w:tc>
          <w:tcPr>
            <w:tcW w:w="1154" w:type="dxa"/>
            <w:vAlign w:val="center"/>
          </w:tcPr>
          <w:p w14:paraId="40FC4910" w14:textId="3CCD065A"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w:t>
            </w:r>
            <w:r>
              <w:rPr>
                <w:rFonts w:ascii="宋体" w:hAnsi="宋体"/>
                <w:color w:val="000000" w:themeColor="text1"/>
                <w:sz w:val="21"/>
                <w:szCs w:val="28"/>
              </w:rPr>
              <w:t>heng J.P.</w:t>
            </w:r>
          </w:p>
        </w:tc>
        <w:tc>
          <w:tcPr>
            <w:tcW w:w="1241" w:type="dxa"/>
            <w:vAlign w:val="center"/>
          </w:tcPr>
          <w:p w14:paraId="298BBE0F" w14:textId="20797E2B"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郑建平，鲁江姑，赵军红，吴元保，夏冰，李玺瑶，章军锋，刘勇胜</w:t>
            </w:r>
          </w:p>
        </w:tc>
        <w:tc>
          <w:tcPr>
            <w:tcW w:w="1211" w:type="dxa"/>
            <w:vAlign w:val="center"/>
          </w:tcPr>
          <w:p w14:paraId="710717B8" w14:textId="6FE9F86E"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w:t>
            </w:r>
            <w:r>
              <w:rPr>
                <w:rFonts w:ascii="宋体" w:hAnsi="宋体"/>
                <w:color w:val="000000" w:themeColor="text1"/>
                <w:sz w:val="21"/>
                <w:szCs w:val="28"/>
              </w:rPr>
              <w:t>0</w:t>
            </w:r>
          </w:p>
        </w:tc>
        <w:tc>
          <w:tcPr>
            <w:tcW w:w="1209" w:type="dxa"/>
            <w:vAlign w:val="center"/>
          </w:tcPr>
          <w:p w14:paraId="3825D89E" w14:textId="7DEC98BB"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1EF3F918" w14:textId="78AC390A"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2FB0027A" w14:textId="77777777" w:rsidTr="003023FA">
        <w:trPr>
          <w:trHeight w:val="476"/>
          <w:jc w:val="center"/>
        </w:trPr>
        <w:tc>
          <w:tcPr>
            <w:tcW w:w="666" w:type="dxa"/>
            <w:vAlign w:val="center"/>
          </w:tcPr>
          <w:p w14:paraId="13CD11BD"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6</w:t>
            </w:r>
          </w:p>
        </w:tc>
        <w:tc>
          <w:tcPr>
            <w:tcW w:w="2501" w:type="dxa"/>
            <w:gridSpan w:val="2"/>
            <w:vAlign w:val="center"/>
          </w:tcPr>
          <w:p w14:paraId="3D2E2F2A" w14:textId="02151F43"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Continental collision and accretion recorded in the deep lithosphere of central China</w:t>
            </w:r>
            <w:r>
              <w:rPr>
                <w:rFonts w:ascii="宋体" w:hAnsi="宋体" w:hint="eastAsia"/>
                <w:color w:val="000000" w:themeColor="text1"/>
                <w:sz w:val="21"/>
                <w:szCs w:val="28"/>
              </w:rPr>
              <w:t>/</w:t>
            </w:r>
            <w:r>
              <w:t xml:space="preserve"> </w:t>
            </w:r>
            <w:r w:rsidRPr="0075442F">
              <w:rPr>
                <w:rFonts w:ascii="宋体" w:hAnsi="宋体"/>
                <w:color w:val="000000" w:themeColor="text1"/>
                <w:sz w:val="21"/>
                <w:szCs w:val="28"/>
              </w:rPr>
              <w:t>Earth and Planetary Science Letters</w:t>
            </w:r>
            <w:r>
              <w:rPr>
                <w:rFonts w:ascii="宋体" w:hAnsi="宋体" w:hint="eastAsia"/>
                <w:color w:val="000000" w:themeColor="text1"/>
                <w:sz w:val="21"/>
                <w:szCs w:val="28"/>
              </w:rPr>
              <w:t>/</w:t>
            </w:r>
            <w:r w:rsidRPr="0075442F">
              <w:rPr>
                <w:rFonts w:ascii="宋体" w:hAnsi="宋体"/>
                <w:color w:val="000000" w:themeColor="text1"/>
                <w:sz w:val="21"/>
                <w:szCs w:val="28"/>
              </w:rPr>
              <w:t>Zheng</w:t>
            </w:r>
            <w:r>
              <w:rPr>
                <w:rFonts w:ascii="宋体" w:hAnsi="宋体"/>
                <w:color w:val="000000" w:themeColor="text1"/>
                <w:sz w:val="21"/>
                <w:szCs w:val="28"/>
              </w:rPr>
              <w:t xml:space="preserve"> </w:t>
            </w:r>
            <w:r w:rsidRPr="0075442F">
              <w:rPr>
                <w:rFonts w:ascii="宋体" w:hAnsi="宋体"/>
                <w:color w:val="000000" w:themeColor="text1"/>
                <w:sz w:val="21"/>
                <w:szCs w:val="28"/>
              </w:rPr>
              <w:t>JP</w:t>
            </w:r>
            <w:r>
              <w:rPr>
                <w:rFonts w:ascii="宋体" w:hAnsi="宋体"/>
                <w:color w:val="000000" w:themeColor="text1"/>
                <w:sz w:val="21"/>
                <w:szCs w:val="28"/>
              </w:rPr>
              <w:t>,</w:t>
            </w:r>
            <w:r w:rsidRPr="0075442F">
              <w:rPr>
                <w:rFonts w:ascii="宋体" w:hAnsi="宋体"/>
                <w:color w:val="000000" w:themeColor="text1"/>
                <w:sz w:val="21"/>
                <w:szCs w:val="28"/>
              </w:rPr>
              <w:t xml:space="preserve"> Griffin</w:t>
            </w:r>
            <w:r>
              <w:rPr>
                <w:rFonts w:ascii="宋体" w:hAnsi="宋体"/>
                <w:color w:val="000000" w:themeColor="text1"/>
                <w:sz w:val="21"/>
                <w:szCs w:val="28"/>
              </w:rPr>
              <w:t xml:space="preserve"> </w:t>
            </w:r>
            <w:r w:rsidRPr="0075442F">
              <w:rPr>
                <w:rFonts w:ascii="宋体" w:hAnsi="宋体"/>
                <w:color w:val="000000" w:themeColor="text1"/>
                <w:sz w:val="21"/>
                <w:szCs w:val="28"/>
              </w:rPr>
              <w:t>WL</w:t>
            </w:r>
            <w:r>
              <w:rPr>
                <w:rFonts w:ascii="宋体" w:hAnsi="宋体"/>
                <w:color w:val="000000" w:themeColor="text1"/>
                <w:sz w:val="21"/>
                <w:szCs w:val="28"/>
              </w:rPr>
              <w:t>,</w:t>
            </w:r>
            <w:r w:rsidRPr="0075442F">
              <w:rPr>
                <w:rFonts w:ascii="宋体" w:hAnsi="宋体"/>
                <w:color w:val="000000" w:themeColor="text1"/>
                <w:sz w:val="21"/>
                <w:szCs w:val="28"/>
              </w:rPr>
              <w:t xml:space="preserve"> O'Reilly</w:t>
            </w:r>
            <w:r>
              <w:rPr>
                <w:rFonts w:ascii="宋体" w:hAnsi="宋体"/>
                <w:color w:val="000000" w:themeColor="text1"/>
                <w:sz w:val="21"/>
                <w:szCs w:val="28"/>
              </w:rPr>
              <w:t xml:space="preserve"> </w:t>
            </w:r>
            <w:r w:rsidRPr="0075442F">
              <w:rPr>
                <w:rFonts w:ascii="宋体" w:hAnsi="宋体"/>
                <w:color w:val="000000" w:themeColor="text1"/>
                <w:sz w:val="21"/>
                <w:szCs w:val="28"/>
              </w:rPr>
              <w:t>SY</w:t>
            </w:r>
            <w:r>
              <w:rPr>
                <w:rFonts w:ascii="宋体" w:hAnsi="宋体"/>
                <w:color w:val="000000" w:themeColor="text1"/>
                <w:sz w:val="21"/>
                <w:szCs w:val="28"/>
              </w:rPr>
              <w:t>,</w:t>
            </w:r>
            <w:r w:rsidRPr="0075442F">
              <w:rPr>
                <w:rFonts w:ascii="宋体" w:hAnsi="宋体"/>
                <w:color w:val="000000" w:themeColor="text1"/>
                <w:sz w:val="21"/>
                <w:szCs w:val="28"/>
              </w:rPr>
              <w:t xml:space="preserve"> Hu</w:t>
            </w:r>
            <w:r>
              <w:rPr>
                <w:rFonts w:ascii="宋体" w:hAnsi="宋体"/>
                <w:color w:val="000000" w:themeColor="text1"/>
                <w:sz w:val="21"/>
                <w:szCs w:val="28"/>
              </w:rPr>
              <w:t xml:space="preserve"> </w:t>
            </w:r>
            <w:r w:rsidRPr="0075442F">
              <w:rPr>
                <w:rFonts w:ascii="宋体" w:hAnsi="宋体"/>
                <w:color w:val="000000" w:themeColor="text1"/>
                <w:sz w:val="21"/>
                <w:szCs w:val="28"/>
              </w:rPr>
              <w:t>BQ</w:t>
            </w:r>
            <w:r>
              <w:rPr>
                <w:rFonts w:ascii="宋体" w:hAnsi="宋体"/>
                <w:color w:val="000000" w:themeColor="text1"/>
                <w:sz w:val="21"/>
                <w:szCs w:val="28"/>
              </w:rPr>
              <w:t>,</w:t>
            </w:r>
            <w:r w:rsidRPr="0075442F">
              <w:rPr>
                <w:rFonts w:ascii="宋体" w:hAnsi="宋体"/>
                <w:color w:val="000000" w:themeColor="text1"/>
                <w:sz w:val="21"/>
                <w:szCs w:val="28"/>
              </w:rPr>
              <w:t xml:space="preserve"> Zhang</w:t>
            </w:r>
            <w:r>
              <w:rPr>
                <w:rFonts w:ascii="宋体" w:hAnsi="宋体"/>
                <w:color w:val="000000" w:themeColor="text1"/>
                <w:sz w:val="21"/>
                <w:szCs w:val="28"/>
              </w:rPr>
              <w:t xml:space="preserve"> </w:t>
            </w:r>
            <w:r w:rsidRPr="0075442F">
              <w:rPr>
                <w:rFonts w:ascii="宋体" w:hAnsi="宋体"/>
                <w:color w:val="000000" w:themeColor="text1"/>
                <w:sz w:val="21"/>
                <w:szCs w:val="28"/>
              </w:rPr>
              <w:t>M</w:t>
            </w:r>
            <w:r>
              <w:rPr>
                <w:rFonts w:ascii="宋体" w:hAnsi="宋体"/>
                <w:color w:val="000000" w:themeColor="text1"/>
                <w:sz w:val="21"/>
                <w:szCs w:val="28"/>
              </w:rPr>
              <w:t>,</w:t>
            </w:r>
            <w:r w:rsidRPr="0075442F">
              <w:rPr>
                <w:rFonts w:ascii="宋体" w:hAnsi="宋体"/>
                <w:color w:val="000000" w:themeColor="text1"/>
                <w:sz w:val="21"/>
                <w:szCs w:val="28"/>
              </w:rPr>
              <w:t xml:space="preserve"> Tang</w:t>
            </w:r>
            <w:r>
              <w:rPr>
                <w:rFonts w:ascii="宋体" w:hAnsi="宋体"/>
                <w:color w:val="000000" w:themeColor="text1"/>
                <w:sz w:val="21"/>
                <w:szCs w:val="28"/>
              </w:rPr>
              <w:t xml:space="preserve"> </w:t>
            </w:r>
            <w:r w:rsidRPr="0075442F">
              <w:rPr>
                <w:rFonts w:ascii="宋体" w:hAnsi="宋体"/>
                <w:color w:val="000000" w:themeColor="text1"/>
                <w:sz w:val="21"/>
                <w:szCs w:val="28"/>
              </w:rPr>
              <w:t>HY</w:t>
            </w:r>
            <w:r>
              <w:rPr>
                <w:rFonts w:ascii="宋体" w:hAnsi="宋体"/>
                <w:color w:val="000000" w:themeColor="text1"/>
                <w:sz w:val="21"/>
                <w:szCs w:val="28"/>
              </w:rPr>
              <w:t>,</w:t>
            </w:r>
            <w:r w:rsidRPr="0075442F">
              <w:rPr>
                <w:rFonts w:ascii="宋体" w:hAnsi="宋体"/>
                <w:color w:val="000000" w:themeColor="text1"/>
                <w:sz w:val="21"/>
                <w:szCs w:val="28"/>
              </w:rPr>
              <w:t xml:space="preserve"> Su</w:t>
            </w:r>
            <w:r>
              <w:rPr>
                <w:rFonts w:ascii="宋体" w:hAnsi="宋体"/>
                <w:color w:val="000000" w:themeColor="text1"/>
                <w:sz w:val="21"/>
                <w:szCs w:val="28"/>
              </w:rPr>
              <w:t xml:space="preserve"> </w:t>
            </w:r>
            <w:r w:rsidRPr="0075442F">
              <w:rPr>
                <w:rFonts w:ascii="宋体" w:hAnsi="宋体"/>
                <w:color w:val="000000" w:themeColor="text1"/>
                <w:sz w:val="21"/>
                <w:szCs w:val="28"/>
              </w:rPr>
              <w:t>YP</w:t>
            </w:r>
            <w:r>
              <w:rPr>
                <w:rFonts w:ascii="宋体" w:hAnsi="宋体"/>
                <w:color w:val="000000" w:themeColor="text1"/>
                <w:sz w:val="21"/>
                <w:szCs w:val="28"/>
              </w:rPr>
              <w:t>,</w:t>
            </w:r>
            <w:r w:rsidRPr="0075442F">
              <w:rPr>
                <w:rFonts w:ascii="宋体" w:hAnsi="宋体"/>
                <w:color w:val="000000" w:themeColor="text1"/>
                <w:sz w:val="21"/>
                <w:szCs w:val="28"/>
              </w:rPr>
              <w:t xml:space="preserve"> Zhang</w:t>
            </w:r>
            <w:r>
              <w:rPr>
                <w:rFonts w:ascii="宋体" w:hAnsi="宋体"/>
                <w:color w:val="000000" w:themeColor="text1"/>
                <w:sz w:val="21"/>
                <w:szCs w:val="28"/>
              </w:rPr>
              <w:t xml:space="preserve"> </w:t>
            </w:r>
            <w:r w:rsidRPr="0075442F">
              <w:rPr>
                <w:rFonts w:ascii="宋体" w:hAnsi="宋体"/>
                <w:color w:val="000000" w:themeColor="text1"/>
                <w:sz w:val="21"/>
                <w:szCs w:val="28"/>
              </w:rPr>
              <w:t>ZH</w:t>
            </w:r>
            <w:r>
              <w:rPr>
                <w:rFonts w:ascii="宋体" w:hAnsi="宋体"/>
                <w:color w:val="000000" w:themeColor="text1"/>
                <w:sz w:val="21"/>
                <w:szCs w:val="28"/>
              </w:rPr>
              <w:t>,</w:t>
            </w:r>
            <w:r w:rsidRPr="0075442F">
              <w:rPr>
                <w:rFonts w:ascii="宋体" w:hAnsi="宋体"/>
                <w:color w:val="000000" w:themeColor="text1"/>
                <w:sz w:val="21"/>
                <w:szCs w:val="28"/>
              </w:rPr>
              <w:t xml:space="preserve"> Pearson</w:t>
            </w:r>
            <w:r>
              <w:rPr>
                <w:rFonts w:ascii="宋体" w:hAnsi="宋体"/>
                <w:color w:val="000000" w:themeColor="text1"/>
                <w:sz w:val="21"/>
                <w:szCs w:val="28"/>
              </w:rPr>
              <w:t xml:space="preserve"> </w:t>
            </w:r>
            <w:r w:rsidRPr="0075442F">
              <w:rPr>
                <w:rFonts w:ascii="宋体" w:hAnsi="宋体"/>
                <w:color w:val="000000" w:themeColor="text1"/>
                <w:sz w:val="21"/>
                <w:szCs w:val="28"/>
              </w:rPr>
              <w:t>N</w:t>
            </w:r>
            <w:r>
              <w:rPr>
                <w:rFonts w:ascii="宋体" w:hAnsi="宋体"/>
                <w:color w:val="000000" w:themeColor="text1"/>
                <w:sz w:val="21"/>
                <w:szCs w:val="28"/>
              </w:rPr>
              <w:t>,</w:t>
            </w:r>
            <w:r w:rsidRPr="0075442F">
              <w:rPr>
                <w:rFonts w:ascii="宋体" w:hAnsi="宋体"/>
                <w:color w:val="000000" w:themeColor="text1"/>
                <w:sz w:val="21"/>
                <w:szCs w:val="28"/>
              </w:rPr>
              <w:t xml:space="preserve"> Wang</w:t>
            </w:r>
            <w:r>
              <w:rPr>
                <w:rFonts w:ascii="宋体" w:hAnsi="宋体"/>
                <w:color w:val="000000" w:themeColor="text1"/>
                <w:sz w:val="21"/>
                <w:szCs w:val="28"/>
              </w:rPr>
              <w:t xml:space="preserve"> </w:t>
            </w:r>
            <w:r w:rsidRPr="0075442F">
              <w:rPr>
                <w:rFonts w:ascii="宋体" w:hAnsi="宋体"/>
                <w:color w:val="000000" w:themeColor="text1"/>
                <w:sz w:val="21"/>
                <w:szCs w:val="28"/>
              </w:rPr>
              <w:t>FZ</w:t>
            </w:r>
            <w:r>
              <w:rPr>
                <w:rFonts w:ascii="宋体" w:hAnsi="宋体"/>
                <w:color w:val="000000" w:themeColor="text1"/>
                <w:sz w:val="21"/>
                <w:szCs w:val="28"/>
              </w:rPr>
              <w:t>,</w:t>
            </w:r>
            <w:r w:rsidRPr="0075442F">
              <w:rPr>
                <w:rFonts w:ascii="宋体" w:hAnsi="宋体"/>
                <w:color w:val="000000" w:themeColor="text1"/>
                <w:sz w:val="21"/>
                <w:szCs w:val="28"/>
              </w:rPr>
              <w:t xml:space="preserve"> Lu</w:t>
            </w:r>
            <w:r>
              <w:rPr>
                <w:rFonts w:ascii="宋体" w:hAnsi="宋体"/>
                <w:color w:val="000000" w:themeColor="text1"/>
                <w:sz w:val="21"/>
                <w:szCs w:val="28"/>
              </w:rPr>
              <w:t xml:space="preserve"> </w:t>
            </w:r>
            <w:r w:rsidRPr="0075442F">
              <w:rPr>
                <w:rFonts w:ascii="宋体" w:hAnsi="宋体"/>
                <w:color w:val="000000" w:themeColor="text1"/>
                <w:sz w:val="21"/>
                <w:szCs w:val="28"/>
              </w:rPr>
              <w:t>FX</w:t>
            </w:r>
          </w:p>
        </w:tc>
        <w:tc>
          <w:tcPr>
            <w:tcW w:w="1814" w:type="dxa"/>
            <w:vAlign w:val="center"/>
          </w:tcPr>
          <w:p w14:paraId="7F5CECBB"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2008年</w:t>
            </w:r>
          </w:p>
          <w:p w14:paraId="2AF2C643" w14:textId="77777777" w:rsidR="003023FA" w:rsidRDefault="003023FA" w:rsidP="003023FA">
            <w:pPr>
              <w:pStyle w:val="a3"/>
              <w:adjustRightInd w:val="0"/>
              <w:spacing w:after="50" w:line="320" w:lineRule="exact"/>
              <w:ind w:firstLineChars="0" w:firstLine="0"/>
              <w:jc w:val="center"/>
              <w:outlineLvl w:val="1"/>
              <w:rPr>
                <w:rFonts w:ascii="宋体" w:hAnsi="宋体" w:hint="default"/>
                <w:color w:val="000000" w:themeColor="text1"/>
                <w:sz w:val="21"/>
                <w:szCs w:val="28"/>
              </w:rPr>
            </w:pPr>
            <w:r>
              <w:rPr>
                <w:rFonts w:ascii="宋体" w:hAnsi="宋体"/>
                <w:color w:val="000000" w:themeColor="text1"/>
                <w:sz w:val="21"/>
                <w:szCs w:val="28"/>
              </w:rPr>
              <w:t>269卷</w:t>
            </w:r>
          </w:p>
          <w:p w14:paraId="2FD43E3E" w14:textId="3EACBA5A"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497-507</w:t>
            </w:r>
            <w:r>
              <w:rPr>
                <w:rFonts w:ascii="宋体" w:hAnsi="宋体" w:hint="eastAsia"/>
                <w:color w:val="000000" w:themeColor="text1"/>
                <w:sz w:val="21"/>
                <w:szCs w:val="28"/>
              </w:rPr>
              <w:t>页</w:t>
            </w:r>
          </w:p>
        </w:tc>
        <w:tc>
          <w:tcPr>
            <w:tcW w:w="1175" w:type="dxa"/>
            <w:vAlign w:val="center"/>
          </w:tcPr>
          <w:p w14:paraId="7C649E25" w14:textId="539D8848" w:rsidR="003023FA" w:rsidRDefault="003023FA" w:rsidP="00CD4A42">
            <w:pPr>
              <w:pStyle w:val="a3"/>
              <w:adjustRightInd w:val="0"/>
              <w:spacing w:after="50" w:line="320" w:lineRule="exact"/>
              <w:ind w:firstLineChars="0" w:firstLine="0"/>
              <w:jc w:val="center"/>
              <w:outlineLvl w:val="1"/>
              <w:rPr>
                <w:rFonts w:ascii="宋体" w:hAnsi="宋体" w:cs="宋体" w:hint="default"/>
                <w:color w:val="000000"/>
                <w:sz w:val="18"/>
                <w:szCs w:val="18"/>
              </w:rPr>
            </w:pPr>
            <w:r>
              <w:rPr>
                <w:rFonts w:ascii="宋体" w:hAnsi="宋体"/>
                <w:color w:val="000000" w:themeColor="text1"/>
                <w:sz w:val="21"/>
                <w:szCs w:val="28"/>
              </w:rPr>
              <w:t>2008年</w:t>
            </w:r>
            <w:r w:rsidR="00CD4A42" w:rsidRPr="00CD4A42">
              <w:rPr>
                <w:rFonts w:ascii="宋体" w:hAnsi="宋体"/>
                <w:color w:val="000000" w:themeColor="text1"/>
                <w:sz w:val="21"/>
                <w:szCs w:val="28"/>
              </w:rPr>
              <w:t>5月30日</w:t>
            </w:r>
          </w:p>
        </w:tc>
        <w:tc>
          <w:tcPr>
            <w:tcW w:w="1211" w:type="dxa"/>
            <w:vAlign w:val="center"/>
          </w:tcPr>
          <w:p w14:paraId="3B13F88A" w14:textId="5D8BFFC2"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4373F1">
              <w:rPr>
                <w:rFonts w:ascii="宋体" w:hAnsi="宋体" w:hint="eastAsia"/>
                <w:color w:val="000000" w:themeColor="text1"/>
                <w:sz w:val="21"/>
                <w:szCs w:val="28"/>
              </w:rPr>
              <w:t>Z</w:t>
            </w:r>
            <w:r w:rsidRPr="004373F1">
              <w:rPr>
                <w:rFonts w:ascii="宋体" w:hAnsi="宋体"/>
                <w:color w:val="000000" w:themeColor="text1"/>
                <w:sz w:val="21"/>
                <w:szCs w:val="28"/>
              </w:rPr>
              <w:t>heng J.P.</w:t>
            </w:r>
          </w:p>
        </w:tc>
        <w:tc>
          <w:tcPr>
            <w:tcW w:w="1154" w:type="dxa"/>
            <w:vAlign w:val="center"/>
          </w:tcPr>
          <w:p w14:paraId="08328CCB" w14:textId="5EDFA604"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4373F1">
              <w:rPr>
                <w:rFonts w:ascii="宋体" w:hAnsi="宋体" w:hint="eastAsia"/>
                <w:color w:val="000000" w:themeColor="text1"/>
                <w:sz w:val="21"/>
                <w:szCs w:val="28"/>
              </w:rPr>
              <w:t>Z</w:t>
            </w:r>
            <w:r w:rsidRPr="004373F1">
              <w:rPr>
                <w:rFonts w:ascii="宋体" w:hAnsi="宋体"/>
                <w:color w:val="000000" w:themeColor="text1"/>
                <w:sz w:val="21"/>
                <w:szCs w:val="28"/>
              </w:rPr>
              <w:t>heng J.P.</w:t>
            </w:r>
          </w:p>
        </w:tc>
        <w:tc>
          <w:tcPr>
            <w:tcW w:w="1241" w:type="dxa"/>
            <w:vAlign w:val="center"/>
          </w:tcPr>
          <w:p w14:paraId="1650063D" w14:textId="44F0E0E9"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D964F3">
              <w:rPr>
                <w:rFonts w:ascii="宋体" w:hAnsi="宋体" w:hint="eastAsia"/>
                <w:sz w:val="21"/>
                <w:szCs w:val="28"/>
              </w:rPr>
              <w:t>郑建平，胡宝群</w:t>
            </w:r>
            <w:r w:rsidRPr="0075442F">
              <w:rPr>
                <w:rFonts w:ascii="宋体" w:hAnsi="宋体" w:hint="eastAsia"/>
                <w:color w:val="000000" w:themeColor="text1"/>
                <w:sz w:val="21"/>
                <w:szCs w:val="28"/>
              </w:rPr>
              <w:t>，汤华云，苏玉平，</w:t>
            </w:r>
            <w:r>
              <w:rPr>
                <w:rFonts w:ascii="宋体" w:hAnsi="宋体" w:hint="eastAsia"/>
                <w:color w:val="000000" w:themeColor="text1"/>
                <w:sz w:val="21"/>
                <w:szCs w:val="28"/>
              </w:rPr>
              <w:t>张志海，王方正，路凤香</w:t>
            </w:r>
          </w:p>
        </w:tc>
        <w:tc>
          <w:tcPr>
            <w:tcW w:w="1211" w:type="dxa"/>
            <w:vAlign w:val="center"/>
          </w:tcPr>
          <w:p w14:paraId="170C185F" w14:textId="67F1355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4</w:t>
            </w:r>
            <w:r>
              <w:rPr>
                <w:rFonts w:ascii="宋体" w:hAnsi="宋体"/>
                <w:color w:val="000000" w:themeColor="text1"/>
                <w:sz w:val="21"/>
                <w:szCs w:val="28"/>
              </w:rPr>
              <w:t>0</w:t>
            </w:r>
          </w:p>
        </w:tc>
        <w:tc>
          <w:tcPr>
            <w:tcW w:w="1209" w:type="dxa"/>
            <w:vAlign w:val="center"/>
          </w:tcPr>
          <w:p w14:paraId="460FAF8E" w14:textId="2B983D9F"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62CEB985" w14:textId="0A80CFA3"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7634DC94" w14:textId="77777777" w:rsidTr="003023FA">
        <w:trPr>
          <w:trHeight w:val="476"/>
          <w:jc w:val="center"/>
        </w:trPr>
        <w:tc>
          <w:tcPr>
            <w:tcW w:w="666" w:type="dxa"/>
            <w:vAlign w:val="center"/>
          </w:tcPr>
          <w:p w14:paraId="0E5BD006"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7</w:t>
            </w:r>
          </w:p>
        </w:tc>
        <w:tc>
          <w:tcPr>
            <w:tcW w:w="2501" w:type="dxa"/>
            <w:gridSpan w:val="2"/>
            <w:vAlign w:val="center"/>
          </w:tcPr>
          <w:p w14:paraId="73483784" w14:textId="0AAA4FA6"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Mineral chemistry of peridotites from Paleozoic, Mesozoic and Cenozoic lithosphere: Constraints on mantle evolution beneath eastern China/</w:t>
            </w:r>
            <w:r>
              <w:t xml:space="preserve"> </w:t>
            </w:r>
            <w:r w:rsidRPr="00363947">
              <w:rPr>
                <w:rFonts w:ascii="宋体" w:hAnsi="宋体"/>
                <w:color w:val="000000" w:themeColor="text1"/>
                <w:sz w:val="21"/>
                <w:szCs w:val="28"/>
              </w:rPr>
              <w:t>Journal of Petrology</w:t>
            </w:r>
            <w:r>
              <w:rPr>
                <w:rFonts w:ascii="宋体" w:hAnsi="宋体" w:hint="eastAsia"/>
                <w:color w:val="000000" w:themeColor="text1"/>
                <w:sz w:val="21"/>
                <w:szCs w:val="28"/>
              </w:rPr>
              <w:t>/</w:t>
            </w:r>
            <w:r>
              <w:t xml:space="preserve"> </w:t>
            </w:r>
            <w:r w:rsidRPr="00363947">
              <w:rPr>
                <w:rFonts w:ascii="宋体" w:hAnsi="宋体"/>
                <w:color w:val="000000" w:themeColor="text1"/>
                <w:sz w:val="21"/>
                <w:szCs w:val="28"/>
              </w:rPr>
              <w:t>Zheng</w:t>
            </w:r>
            <w:r>
              <w:rPr>
                <w:rFonts w:ascii="宋体" w:hAnsi="宋体"/>
                <w:color w:val="000000" w:themeColor="text1"/>
                <w:sz w:val="21"/>
                <w:szCs w:val="28"/>
              </w:rPr>
              <w:t xml:space="preserve"> </w:t>
            </w:r>
            <w:r w:rsidRPr="00363947">
              <w:rPr>
                <w:rFonts w:ascii="宋体" w:hAnsi="宋体"/>
                <w:color w:val="000000" w:themeColor="text1"/>
                <w:sz w:val="21"/>
                <w:szCs w:val="28"/>
              </w:rPr>
              <w:t xml:space="preserve">JP, Griffin WL, O'Reilly SY, Yang JS, Li TF, Zhang M, </w:t>
            </w:r>
            <w:r w:rsidRPr="00363947">
              <w:rPr>
                <w:rFonts w:ascii="宋体" w:hAnsi="宋体"/>
                <w:color w:val="000000" w:themeColor="text1"/>
                <w:sz w:val="21"/>
                <w:szCs w:val="28"/>
              </w:rPr>
              <w:lastRenderedPageBreak/>
              <w:t>Zhang RY, Liou JG</w:t>
            </w:r>
          </w:p>
        </w:tc>
        <w:tc>
          <w:tcPr>
            <w:tcW w:w="1814" w:type="dxa"/>
            <w:vAlign w:val="center"/>
          </w:tcPr>
          <w:p w14:paraId="42BE45F5" w14:textId="77777777" w:rsidR="003023FA" w:rsidRDefault="003023FA" w:rsidP="003023FA">
            <w:pPr>
              <w:pStyle w:val="a3"/>
              <w:adjustRightInd w:val="0"/>
              <w:spacing w:after="50" w:line="320" w:lineRule="exact"/>
              <w:ind w:firstLineChars="0" w:firstLine="0"/>
              <w:outlineLvl w:val="1"/>
              <w:rPr>
                <w:rFonts w:ascii="宋体" w:hAnsi="宋体" w:hint="default"/>
                <w:color w:val="000000" w:themeColor="text1"/>
                <w:sz w:val="21"/>
                <w:szCs w:val="28"/>
              </w:rPr>
            </w:pPr>
            <w:r>
              <w:rPr>
                <w:rFonts w:ascii="宋体" w:hAnsi="宋体"/>
                <w:color w:val="000000" w:themeColor="text1"/>
                <w:sz w:val="21"/>
                <w:szCs w:val="28"/>
              </w:rPr>
              <w:lastRenderedPageBreak/>
              <w:t>2006年</w:t>
            </w:r>
          </w:p>
          <w:p w14:paraId="188E99C1" w14:textId="77777777" w:rsidR="003023FA" w:rsidRDefault="003023FA" w:rsidP="003023FA">
            <w:pPr>
              <w:pStyle w:val="a3"/>
              <w:adjustRightInd w:val="0"/>
              <w:spacing w:after="50" w:line="320" w:lineRule="exact"/>
              <w:ind w:firstLineChars="0" w:firstLine="0"/>
              <w:outlineLvl w:val="1"/>
              <w:rPr>
                <w:rFonts w:ascii="宋体" w:hAnsi="宋体" w:hint="default"/>
                <w:color w:val="000000" w:themeColor="text1"/>
                <w:sz w:val="21"/>
                <w:szCs w:val="28"/>
              </w:rPr>
            </w:pPr>
            <w:r>
              <w:rPr>
                <w:rFonts w:ascii="宋体" w:hAnsi="宋体"/>
                <w:color w:val="000000" w:themeColor="text1"/>
                <w:sz w:val="21"/>
                <w:szCs w:val="28"/>
              </w:rPr>
              <w:t>47卷</w:t>
            </w:r>
          </w:p>
          <w:p w14:paraId="3486ABC7" w14:textId="31AD3B1C"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2233-2256</w:t>
            </w:r>
            <w:r>
              <w:rPr>
                <w:rFonts w:ascii="宋体" w:hAnsi="宋体" w:hint="eastAsia"/>
                <w:color w:val="000000" w:themeColor="text1"/>
                <w:sz w:val="21"/>
                <w:szCs w:val="28"/>
              </w:rPr>
              <w:t>页</w:t>
            </w:r>
          </w:p>
        </w:tc>
        <w:tc>
          <w:tcPr>
            <w:tcW w:w="1175" w:type="dxa"/>
            <w:vAlign w:val="center"/>
          </w:tcPr>
          <w:p w14:paraId="5DC16B46" w14:textId="77777777" w:rsidR="003023FA" w:rsidRDefault="003023FA" w:rsidP="003023FA">
            <w:pPr>
              <w:pStyle w:val="a3"/>
              <w:adjustRightInd w:val="0"/>
              <w:spacing w:after="50" w:line="320" w:lineRule="exact"/>
              <w:ind w:firstLineChars="0" w:firstLine="0"/>
              <w:outlineLvl w:val="1"/>
              <w:rPr>
                <w:rFonts w:ascii="宋体" w:hAnsi="宋体" w:hint="default"/>
                <w:color w:val="000000" w:themeColor="text1"/>
                <w:sz w:val="21"/>
                <w:szCs w:val="28"/>
              </w:rPr>
            </w:pPr>
            <w:r>
              <w:rPr>
                <w:rFonts w:ascii="宋体" w:hAnsi="宋体"/>
                <w:color w:val="000000" w:themeColor="text1"/>
                <w:sz w:val="21"/>
                <w:szCs w:val="28"/>
              </w:rPr>
              <w:t>2006年11月1日</w:t>
            </w:r>
          </w:p>
          <w:p w14:paraId="2D78CFA1"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p>
        </w:tc>
        <w:tc>
          <w:tcPr>
            <w:tcW w:w="1211" w:type="dxa"/>
            <w:vAlign w:val="center"/>
          </w:tcPr>
          <w:p w14:paraId="0EC22144" w14:textId="603D4EEB"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BB4977">
              <w:rPr>
                <w:rFonts w:ascii="宋体" w:hAnsi="宋体"/>
                <w:color w:val="000000" w:themeColor="text1"/>
                <w:sz w:val="21"/>
                <w:szCs w:val="28"/>
              </w:rPr>
              <w:t>Zheng Jianping</w:t>
            </w:r>
          </w:p>
        </w:tc>
        <w:tc>
          <w:tcPr>
            <w:tcW w:w="1154" w:type="dxa"/>
            <w:vAlign w:val="center"/>
          </w:tcPr>
          <w:p w14:paraId="4882F602" w14:textId="2B097C31"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BB4977">
              <w:rPr>
                <w:rFonts w:ascii="宋体" w:hAnsi="宋体"/>
                <w:color w:val="000000" w:themeColor="text1"/>
                <w:sz w:val="21"/>
                <w:szCs w:val="28"/>
              </w:rPr>
              <w:t>Zheng Jianping</w:t>
            </w:r>
          </w:p>
        </w:tc>
        <w:tc>
          <w:tcPr>
            <w:tcW w:w="1241" w:type="dxa"/>
            <w:vAlign w:val="center"/>
          </w:tcPr>
          <w:p w14:paraId="63248F6E" w14:textId="25EE3014"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郑建平，杨经绥，李天福</w:t>
            </w:r>
          </w:p>
        </w:tc>
        <w:tc>
          <w:tcPr>
            <w:tcW w:w="1211" w:type="dxa"/>
            <w:vAlign w:val="center"/>
          </w:tcPr>
          <w:p w14:paraId="0C9F4D99" w14:textId="3DB745A9"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1</w:t>
            </w:r>
            <w:r>
              <w:rPr>
                <w:rFonts w:ascii="宋体" w:hAnsi="宋体"/>
                <w:color w:val="000000" w:themeColor="text1"/>
                <w:sz w:val="21"/>
                <w:szCs w:val="28"/>
              </w:rPr>
              <w:t>78</w:t>
            </w:r>
          </w:p>
        </w:tc>
        <w:tc>
          <w:tcPr>
            <w:tcW w:w="1209" w:type="dxa"/>
            <w:vAlign w:val="center"/>
          </w:tcPr>
          <w:p w14:paraId="5670A9DE" w14:textId="3AF8286E"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3B3187D5" w14:textId="5D33DB1A"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3023FA" w14:paraId="41C3F84B" w14:textId="77777777" w:rsidTr="003023FA">
        <w:trPr>
          <w:trHeight w:val="476"/>
          <w:jc w:val="center"/>
        </w:trPr>
        <w:tc>
          <w:tcPr>
            <w:tcW w:w="666" w:type="dxa"/>
            <w:vAlign w:val="center"/>
          </w:tcPr>
          <w:p w14:paraId="64FF10AD" w14:textId="77777777"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8</w:t>
            </w:r>
          </w:p>
        </w:tc>
        <w:tc>
          <w:tcPr>
            <w:tcW w:w="2501" w:type="dxa"/>
            <w:gridSpan w:val="2"/>
            <w:vAlign w:val="center"/>
          </w:tcPr>
          <w:p w14:paraId="282FA0E1" w14:textId="296957CD"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sidRPr="00AD433A">
              <w:rPr>
                <w:rFonts w:ascii="宋体" w:hAnsi="宋体"/>
                <w:color w:val="000000" w:themeColor="text1"/>
                <w:sz w:val="21"/>
                <w:szCs w:val="28"/>
              </w:rPr>
              <w:t>Zircon U-Pb age and Hf isotope of Quanyishang A-type granite in Yichang: signification for the Yangtze continental cratonization in Paleoproterozoic</w:t>
            </w:r>
            <w:r>
              <w:rPr>
                <w:rFonts w:ascii="宋体" w:hAnsi="宋体" w:hint="eastAsia"/>
                <w:color w:val="000000" w:themeColor="text1"/>
                <w:sz w:val="21"/>
                <w:szCs w:val="28"/>
              </w:rPr>
              <w:t>/</w:t>
            </w:r>
            <w:r w:rsidRPr="00312F1C">
              <w:rPr>
                <w:rFonts w:ascii="宋体" w:hAnsi="宋体"/>
                <w:color w:val="000000" w:themeColor="text1"/>
                <w:sz w:val="21"/>
                <w:szCs w:val="28"/>
              </w:rPr>
              <w:t>Chinese Science Bulletin</w:t>
            </w:r>
            <w:r>
              <w:rPr>
                <w:rFonts w:ascii="宋体" w:hAnsi="宋体" w:hint="eastAsia"/>
                <w:color w:val="000000" w:themeColor="text1"/>
                <w:sz w:val="21"/>
                <w:szCs w:val="28"/>
              </w:rPr>
              <w:t>（科学通报）</w:t>
            </w:r>
            <w:r>
              <w:rPr>
                <w:rFonts w:ascii="宋体" w:hAnsi="宋体" w:hint="eastAsia"/>
                <w:color w:val="000000" w:themeColor="text1"/>
                <w:sz w:val="21"/>
                <w:szCs w:val="28"/>
              </w:rPr>
              <w:t>/</w:t>
            </w:r>
            <w:r w:rsidRPr="00312F1C">
              <w:rPr>
                <w:rFonts w:ascii="宋体" w:hAnsi="宋体"/>
                <w:color w:val="000000" w:themeColor="text1"/>
                <w:sz w:val="21"/>
                <w:szCs w:val="28"/>
              </w:rPr>
              <w:t>Xiong Q</w:t>
            </w:r>
            <w:r>
              <w:rPr>
                <w:rFonts w:ascii="宋体" w:hAnsi="宋体"/>
                <w:color w:val="000000" w:themeColor="text1"/>
                <w:sz w:val="21"/>
                <w:szCs w:val="28"/>
              </w:rPr>
              <w:t>,</w:t>
            </w:r>
            <w:r w:rsidRPr="00312F1C">
              <w:rPr>
                <w:rFonts w:ascii="宋体" w:hAnsi="宋体"/>
                <w:color w:val="000000" w:themeColor="text1"/>
                <w:sz w:val="21"/>
                <w:szCs w:val="28"/>
              </w:rPr>
              <w:t xml:space="preserve"> Zheng JP</w:t>
            </w:r>
            <w:r>
              <w:rPr>
                <w:rFonts w:ascii="宋体" w:hAnsi="宋体"/>
                <w:color w:val="000000" w:themeColor="text1"/>
                <w:sz w:val="21"/>
                <w:szCs w:val="28"/>
              </w:rPr>
              <w:t>,</w:t>
            </w:r>
            <w:r w:rsidRPr="00312F1C">
              <w:rPr>
                <w:rFonts w:ascii="宋体" w:hAnsi="宋体"/>
                <w:color w:val="000000" w:themeColor="text1"/>
                <w:sz w:val="21"/>
                <w:szCs w:val="28"/>
              </w:rPr>
              <w:t xml:space="preserve"> Yu CM</w:t>
            </w:r>
            <w:r>
              <w:rPr>
                <w:rFonts w:ascii="宋体" w:hAnsi="宋体"/>
                <w:color w:val="000000" w:themeColor="text1"/>
                <w:sz w:val="21"/>
                <w:szCs w:val="28"/>
              </w:rPr>
              <w:t>,</w:t>
            </w:r>
            <w:r w:rsidRPr="00312F1C">
              <w:rPr>
                <w:rFonts w:ascii="宋体" w:hAnsi="宋体"/>
                <w:color w:val="000000" w:themeColor="text1"/>
                <w:sz w:val="21"/>
                <w:szCs w:val="28"/>
              </w:rPr>
              <w:t xml:space="preserve"> Su YP</w:t>
            </w:r>
            <w:r>
              <w:rPr>
                <w:rFonts w:ascii="宋体" w:hAnsi="宋体"/>
                <w:color w:val="000000" w:themeColor="text1"/>
                <w:sz w:val="21"/>
                <w:szCs w:val="28"/>
              </w:rPr>
              <w:t>,</w:t>
            </w:r>
            <w:r w:rsidRPr="00312F1C">
              <w:rPr>
                <w:rFonts w:ascii="宋体" w:hAnsi="宋体"/>
                <w:color w:val="000000" w:themeColor="text1"/>
                <w:sz w:val="21"/>
                <w:szCs w:val="28"/>
              </w:rPr>
              <w:t xml:space="preserve"> Tang HY</w:t>
            </w:r>
            <w:r>
              <w:rPr>
                <w:rFonts w:ascii="宋体" w:hAnsi="宋体"/>
                <w:color w:val="000000" w:themeColor="text1"/>
                <w:sz w:val="21"/>
                <w:szCs w:val="28"/>
              </w:rPr>
              <w:t>,</w:t>
            </w:r>
            <w:r w:rsidRPr="00312F1C">
              <w:rPr>
                <w:rFonts w:ascii="宋体" w:hAnsi="宋体"/>
                <w:color w:val="000000" w:themeColor="text1"/>
                <w:sz w:val="21"/>
                <w:szCs w:val="28"/>
              </w:rPr>
              <w:t xml:space="preserve"> Zhang ZH</w:t>
            </w:r>
          </w:p>
        </w:tc>
        <w:tc>
          <w:tcPr>
            <w:tcW w:w="1814" w:type="dxa"/>
            <w:vAlign w:val="center"/>
          </w:tcPr>
          <w:p w14:paraId="463B9E05" w14:textId="495A27C4"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w:t>
            </w:r>
            <w:r>
              <w:rPr>
                <w:rFonts w:ascii="宋体" w:hAnsi="宋体"/>
                <w:color w:val="000000" w:themeColor="text1"/>
                <w:sz w:val="21"/>
                <w:szCs w:val="28"/>
              </w:rPr>
              <w:t>009</w:t>
            </w:r>
            <w:r>
              <w:rPr>
                <w:rFonts w:ascii="宋体" w:hAnsi="宋体" w:hint="eastAsia"/>
                <w:color w:val="000000" w:themeColor="text1"/>
                <w:sz w:val="21"/>
                <w:szCs w:val="28"/>
              </w:rPr>
              <w:t>年</w:t>
            </w:r>
            <w:r>
              <w:rPr>
                <w:rFonts w:ascii="宋体" w:hAnsi="宋体" w:hint="eastAsia"/>
                <w:color w:val="000000" w:themeColor="text1"/>
                <w:sz w:val="21"/>
                <w:szCs w:val="28"/>
              </w:rPr>
              <w:t>5</w:t>
            </w:r>
            <w:r>
              <w:rPr>
                <w:rFonts w:ascii="宋体" w:hAnsi="宋体"/>
                <w:color w:val="000000" w:themeColor="text1"/>
                <w:sz w:val="21"/>
                <w:szCs w:val="28"/>
              </w:rPr>
              <w:t>4</w:t>
            </w:r>
            <w:r>
              <w:rPr>
                <w:rFonts w:ascii="宋体" w:hAnsi="宋体" w:hint="eastAsia"/>
                <w:color w:val="000000" w:themeColor="text1"/>
                <w:sz w:val="21"/>
                <w:szCs w:val="28"/>
              </w:rPr>
              <w:t>卷</w:t>
            </w:r>
            <w:r>
              <w:rPr>
                <w:rFonts w:ascii="宋体" w:hAnsi="宋体" w:hint="eastAsia"/>
                <w:color w:val="000000" w:themeColor="text1"/>
                <w:sz w:val="21"/>
                <w:szCs w:val="28"/>
              </w:rPr>
              <w:t>4</w:t>
            </w:r>
            <w:r>
              <w:rPr>
                <w:rFonts w:ascii="宋体" w:hAnsi="宋体"/>
                <w:color w:val="000000" w:themeColor="text1"/>
                <w:sz w:val="21"/>
                <w:szCs w:val="28"/>
              </w:rPr>
              <w:t>36</w:t>
            </w:r>
            <w:r>
              <w:rPr>
                <w:rFonts w:ascii="宋体" w:hAnsi="宋体" w:hint="eastAsia"/>
                <w:color w:val="000000" w:themeColor="text1"/>
                <w:sz w:val="21"/>
                <w:szCs w:val="28"/>
              </w:rPr>
              <w:t>-</w:t>
            </w:r>
            <w:r>
              <w:rPr>
                <w:rFonts w:ascii="宋体" w:hAnsi="宋体"/>
                <w:color w:val="000000" w:themeColor="text1"/>
                <w:sz w:val="21"/>
                <w:szCs w:val="28"/>
              </w:rPr>
              <w:t>446</w:t>
            </w:r>
            <w:r>
              <w:rPr>
                <w:rFonts w:ascii="宋体" w:hAnsi="宋体" w:hint="eastAsia"/>
                <w:color w:val="000000" w:themeColor="text1"/>
                <w:sz w:val="21"/>
                <w:szCs w:val="28"/>
              </w:rPr>
              <w:t>页</w:t>
            </w:r>
          </w:p>
        </w:tc>
        <w:tc>
          <w:tcPr>
            <w:tcW w:w="1175" w:type="dxa"/>
            <w:vAlign w:val="center"/>
          </w:tcPr>
          <w:p w14:paraId="782A0E30" w14:textId="22B4714E"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2</w:t>
            </w:r>
            <w:r>
              <w:rPr>
                <w:rFonts w:ascii="宋体" w:hAnsi="宋体"/>
                <w:color w:val="000000" w:themeColor="text1"/>
                <w:sz w:val="21"/>
                <w:szCs w:val="28"/>
              </w:rPr>
              <w:t>009</w:t>
            </w:r>
            <w:r>
              <w:rPr>
                <w:rFonts w:ascii="宋体" w:hAnsi="宋体" w:hint="eastAsia"/>
                <w:color w:val="000000" w:themeColor="text1"/>
                <w:sz w:val="21"/>
                <w:szCs w:val="28"/>
              </w:rPr>
              <w:t>年</w:t>
            </w:r>
            <w:r>
              <w:rPr>
                <w:rFonts w:ascii="宋体" w:hAnsi="宋体" w:hint="eastAsia"/>
                <w:color w:val="000000" w:themeColor="text1"/>
                <w:sz w:val="21"/>
                <w:szCs w:val="28"/>
              </w:rPr>
              <w:t>2</w:t>
            </w:r>
            <w:r>
              <w:rPr>
                <w:rFonts w:ascii="宋体" w:hAnsi="宋体" w:hint="eastAsia"/>
                <w:color w:val="000000" w:themeColor="text1"/>
                <w:sz w:val="21"/>
                <w:szCs w:val="28"/>
              </w:rPr>
              <w:t>月</w:t>
            </w:r>
            <w:r>
              <w:rPr>
                <w:rFonts w:ascii="宋体" w:hAnsi="宋体" w:hint="eastAsia"/>
                <w:color w:val="000000" w:themeColor="text1"/>
                <w:sz w:val="21"/>
                <w:szCs w:val="28"/>
              </w:rPr>
              <w:t>1</w:t>
            </w:r>
            <w:r>
              <w:rPr>
                <w:rFonts w:ascii="宋体" w:hAnsi="宋体" w:hint="eastAsia"/>
                <w:color w:val="000000" w:themeColor="text1"/>
                <w:sz w:val="21"/>
                <w:szCs w:val="28"/>
              </w:rPr>
              <w:t>日</w:t>
            </w:r>
          </w:p>
        </w:tc>
        <w:tc>
          <w:tcPr>
            <w:tcW w:w="1211" w:type="dxa"/>
            <w:vAlign w:val="center"/>
          </w:tcPr>
          <w:p w14:paraId="006F489E" w14:textId="7F6B94C6"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Z</w:t>
            </w:r>
            <w:r>
              <w:rPr>
                <w:rFonts w:ascii="宋体" w:hAnsi="宋体"/>
                <w:color w:val="000000" w:themeColor="text1"/>
                <w:sz w:val="21"/>
                <w:szCs w:val="28"/>
              </w:rPr>
              <w:t>heng Jianping</w:t>
            </w:r>
          </w:p>
        </w:tc>
        <w:tc>
          <w:tcPr>
            <w:tcW w:w="1154" w:type="dxa"/>
            <w:vAlign w:val="center"/>
          </w:tcPr>
          <w:p w14:paraId="48418E92" w14:textId="5D376F28"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X</w:t>
            </w:r>
            <w:r>
              <w:rPr>
                <w:rFonts w:ascii="宋体" w:hAnsi="宋体"/>
                <w:color w:val="000000" w:themeColor="text1"/>
                <w:sz w:val="21"/>
                <w:szCs w:val="28"/>
              </w:rPr>
              <w:t>iong Qing</w:t>
            </w:r>
          </w:p>
        </w:tc>
        <w:tc>
          <w:tcPr>
            <w:tcW w:w="1241" w:type="dxa"/>
            <w:vAlign w:val="center"/>
          </w:tcPr>
          <w:p w14:paraId="16074139" w14:textId="32B03BDB"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熊庆</w:t>
            </w:r>
            <w:r>
              <w:rPr>
                <w:rFonts w:ascii="宋体" w:hAnsi="宋体" w:hint="eastAsia"/>
                <w:color w:val="000000" w:themeColor="text1"/>
                <w:sz w:val="21"/>
                <w:szCs w:val="28"/>
              </w:rPr>
              <w:t>,</w:t>
            </w:r>
            <w:r>
              <w:rPr>
                <w:rFonts w:ascii="宋体" w:hAnsi="宋体" w:hint="eastAsia"/>
                <w:color w:val="000000" w:themeColor="text1"/>
                <w:sz w:val="21"/>
                <w:szCs w:val="28"/>
              </w:rPr>
              <w:t>郑建平，余淳梅，苏玉平，汤华云，张志海</w:t>
            </w:r>
          </w:p>
        </w:tc>
        <w:tc>
          <w:tcPr>
            <w:tcW w:w="1211" w:type="dxa"/>
            <w:vAlign w:val="center"/>
          </w:tcPr>
          <w:p w14:paraId="2F5DDFE8" w14:textId="2DF510BC"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1</w:t>
            </w:r>
            <w:r>
              <w:rPr>
                <w:rFonts w:ascii="宋体" w:hAnsi="宋体"/>
                <w:color w:val="000000" w:themeColor="text1"/>
                <w:sz w:val="21"/>
                <w:szCs w:val="28"/>
              </w:rPr>
              <w:t>31</w:t>
            </w:r>
          </w:p>
        </w:tc>
        <w:tc>
          <w:tcPr>
            <w:tcW w:w="1209" w:type="dxa"/>
            <w:vAlign w:val="center"/>
          </w:tcPr>
          <w:p w14:paraId="3F638399" w14:textId="2D8FBD69"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color w:val="000000" w:themeColor="text1"/>
                <w:sz w:val="21"/>
                <w:szCs w:val="28"/>
              </w:rPr>
              <w:t>W</w:t>
            </w:r>
            <w:r>
              <w:rPr>
                <w:rFonts w:ascii="宋体" w:hAnsi="宋体" w:hint="eastAsia"/>
                <w:color w:val="000000" w:themeColor="text1"/>
                <w:sz w:val="21"/>
                <w:szCs w:val="28"/>
              </w:rPr>
              <w:t>eb</w:t>
            </w:r>
            <w:r>
              <w:rPr>
                <w:rFonts w:ascii="宋体" w:hAnsi="宋体"/>
                <w:color w:val="000000" w:themeColor="text1"/>
                <w:sz w:val="21"/>
                <w:szCs w:val="28"/>
              </w:rPr>
              <w:t xml:space="preserve"> of Science</w:t>
            </w:r>
            <w:r>
              <w:rPr>
                <w:rFonts w:ascii="宋体" w:hAnsi="宋体" w:hint="eastAsia"/>
                <w:color w:val="000000" w:themeColor="text1"/>
                <w:sz w:val="21"/>
                <w:szCs w:val="28"/>
              </w:rPr>
              <w:t>所有数据库</w:t>
            </w:r>
          </w:p>
        </w:tc>
        <w:tc>
          <w:tcPr>
            <w:tcW w:w="1424" w:type="dxa"/>
            <w:vAlign w:val="center"/>
          </w:tcPr>
          <w:p w14:paraId="67BC66E3" w14:textId="7E623910" w:rsidR="003023FA" w:rsidRDefault="003023FA" w:rsidP="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hAnsi="宋体" w:hint="eastAsia"/>
                <w:color w:val="000000" w:themeColor="text1"/>
                <w:sz w:val="21"/>
                <w:szCs w:val="28"/>
              </w:rPr>
              <w:t>是</w:t>
            </w:r>
          </w:p>
        </w:tc>
      </w:tr>
      <w:tr w:rsidR="00447211" w14:paraId="4C34D23F" w14:textId="77777777" w:rsidTr="003023FA">
        <w:trPr>
          <w:trHeight w:val="476"/>
          <w:jc w:val="center"/>
        </w:trPr>
        <w:tc>
          <w:tcPr>
            <w:tcW w:w="9762" w:type="dxa"/>
            <w:gridSpan w:val="8"/>
            <w:vAlign w:val="center"/>
          </w:tcPr>
          <w:p w14:paraId="16192952" w14:textId="77777777" w:rsidR="00447211" w:rsidRDefault="000103A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lang w:bidi="ar"/>
              </w:rPr>
              <w:t>合  计</w:t>
            </w:r>
          </w:p>
        </w:tc>
        <w:tc>
          <w:tcPr>
            <w:tcW w:w="1211" w:type="dxa"/>
            <w:vAlign w:val="center"/>
          </w:tcPr>
          <w:p w14:paraId="5E52DA9F" w14:textId="36051253" w:rsidR="00447211" w:rsidRDefault="003023FA">
            <w:pPr>
              <w:pStyle w:val="a9"/>
              <w:widowControl w:val="0"/>
              <w:adjustRightInd w:val="0"/>
              <w:spacing w:line="240" w:lineRule="exact"/>
              <w:jc w:val="center"/>
              <w:outlineLvl w:val="1"/>
              <w:rPr>
                <w:rFonts w:ascii="宋体" w:eastAsia="宋体" w:hAnsi="宋体" w:cs="宋体"/>
                <w:color w:val="000000"/>
                <w:sz w:val="18"/>
                <w:szCs w:val="18"/>
              </w:rPr>
            </w:pPr>
            <w:r>
              <w:rPr>
                <w:rFonts w:ascii="宋体" w:eastAsia="宋体" w:hAnsi="宋体" w:cs="宋体" w:hint="eastAsia"/>
                <w:color w:val="000000"/>
                <w:sz w:val="18"/>
                <w:szCs w:val="18"/>
              </w:rPr>
              <w:t>1</w:t>
            </w:r>
            <w:r>
              <w:rPr>
                <w:rFonts w:ascii="宋体" w:eastAsia="宋体" w:hAnsi="宋体" w:cs="宋体"/>
                <w:color w:val="000000"/>
                <w:sz w:val="18"/>
                <w:szCs w:val="18"/>
              </w:rPr>
              <w:t>288</w:t>
            </w:r>
          </w:p>
        </w:tc>
        <w:tc>
          <w:tcPr>
            <w:tcW w:w="1209" w:type="dxa"/>
            <w:vAlign w:val="center"/>
          </w:tcPr>
          <w:p w14:paraId="2B99E991" w14:textId="77777777" w:rsidR="00447211" w:rsidRDefault="00447211">
            <w:pPr>
              <w:pStyle w:val="a9"/>
              <w:widowControl w:val="0"/>
              <w:adjustRightInd w:val="0"/>
              <w:spacing w:line="240" w:lineRule="exact"/>
              <w:jc w:val="center"/>
              <w:outlineLvl w:val="1"/>
              <w:rPr>
                <w:rFonts w:ascii="宋体" w:eastAsia="宋体" w:hAnsi="宋体" w:cs="宋体"/>
                <w:color w:val="000000"/>
                <w:sz w:val="18"/>
                <w:szCs w:val="18"/>
              </w:rPr>
            </w:pPr>
          </w:p>
        </w:tc>
        <w:tc>
          <w:tcPr>
            <w:tcW w:w="1424" w:type="dxa"/>
            <w:vAlign w:val="center"/>
          </w:tcPr>
          <w:p w14:paraId="4AA2376B" w14:textId="77777777" w:rsidR="00447211" w:rsidRDefault="00447211">
            <w:pPr>
              <w:pStyle w:val="a9"/>
              <w:widowControl w:val="0"/>
              <w:adjustRightInd w:val="0"/>
              <w:spacing w:line="240" w:lineRule="exact"/>
              <w:jc w:val="center"/>
              <w:outlineLvl w:val="1"/>
              <w:rPr>
                <w:rFonts w:ascii="宋体" w:eastAsia="宋体" w:hAnsi="宋体" w:cs="宋体"/>
                <w:color w:val="000000"/>
                <w:sz w:val="18"/>
                <w:szCs w:val="18"/>
              </w:rPr>
            </w:pPr>
          </w:p>
        </w:tc>
      </w:tr>
    </w:tbl>
    <w:p w14:paraId="3BA9AEA9" w14:textId="263AB2C6" w:rsidR="00447211" w:rsidRDefault="00447211" w:rsidP="00370E37">
      <w:pPr>
        <w:spacing w:line="20" w:lineRule="atLeast"/>
        <w:rPr>
          <w:sz w:val="21"/>
          <w:szCs w:val="21"/>
        </w:rPr>
      </w:pPr>
    </w:p>
    <w:sectPr w:rsidR="00447211">
      <w:headerReference w:type="even" r:id="rId7"/>
      <w:headerReference w:type="default" r:id="rId8"/>
      <w:footerReference w:type="even" r:id="rId9"/>
      <w:footerReference w:type="default" r:id="rId10"/>
      <w:headerReference w:type="first" r:id="rId11"/>
      <w:footerReference w:type="first" r:id="rId12"/>
      <w:pgSz w:w="16838" w:h="11906" w:orient="landscape"/>
      <w:pgMar w:top="1134" w:right="1134" w:bottom="1134" w:left="1134" w:header="57" w:footer="57" w:gutter="0"/>
      <w:cols w:space="425"/>
      <w:docGrid w:type="lines"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7F6428" w14:textId="77777777" w:rsidR="00E34CBA" w:rsidRDefault="00E34CBA">
      <w:pPr>
        <w:spacing w:line="240" w:lineRule="auto"/>
      </w:pPr>
      <w:r>
        <w:separator/>
      </w:r>
    </w:p>
  </w:endnote>
  <w:endnote w:type="continuationSeparator" w:id="0">
    <w:p w14:paraId="1D619B42" w14:textId="77777777" w:rsidR="00E34CBA" w:rsidRDefault="00E34C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微软雅黑"/>
    <w:charset w:val="86"/>
    <w:family w:val="script"/>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A70CC" w14:textId="77777777" w:rsidR="00447211" w:rsidRDefault="00447211">
    <w:pPr>
      <w:pStyle w:val="a5"/>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152DC2" w14:textId="77777777" w:rsidR="00447211" w:rsidRDefault="00447211">
    <w:pPr>
      <w:pStyle w:val="a5"/>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1C293" w14:textId="77777777" w:rsidR="00447211" w:rsidRDefault="00447211">
    <w:pPr>
      <w:pStyle w:val="a5"/>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3ADA0F" w14:textId="77777777" w:rsidR="00E34CBA" w:rsidRDefault="00E34CBA">
      <w:pPr>
        <w:spacing w:line="240" w:lineRule="auto"/>
      </w:pPr>
      <w:r>
        <w:separator/>
      </w:r>
    </w:p>
  </w:footnote>
  <w:footnote w:type="continuationSeparator" w:id="0">
    <w:p w14:paraId="43B0BBBB" w14:textId="77777777" w:rsidR="00E34CBA" w:rsidRDefault="00E34CB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C1CDD2" w14:textId="77777777" w:rsidR="00447211" w:rsidRDefault="00447211">
    <w:pPr>
      <w:pStyle w:val="a7"/>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4764E" w14:textId="77777777" w:rsidR="00447211" w:rsidRDefault="00447211">
    <w:pPr>
      <w:pStyle w:val="a7"/>
      <w:pBdr>
        <w:bottom w:val="none" w:sz="0" w:space="0" w:color="auto"/>
      </w:pBdr>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7EC1F" w14:textId="77777777" w:rsidR="00447211" w:rsidRDefault="00447211">
    <w:pPr>
      <w:pStyle w:val="a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HorizontalSpacing w:val="160"/>
  <w:drawingGridVerticalSpacing w:val="435"/>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1191"/>
    <w:rsid w:val="000103AA"/>
    <w:rsid w:val="00042461"/>
    <w:rsid w:val="000C7F6B"/>
    <w:rsid w:val="001140EF"/>
    <w:rsid w:val="00117D64"/>
    <w:rsid w:val="00124973"/>
    <w:rsid w:val="0017059E"/>
    <w:rsid w:val="001B472D"/>
    <w:rsid w:val="001C156A"/>
    <w:rsid w:val="00287332"/>
    <w:rsid w:val="003023FA"/>
    <w:rsid w:val="00370E37"/>
    <w:rsid w:val="0037597E"/>
    <w:rsid w:val="00392366"/>
    <w:rsid w:val="003A7394"/>
    <w:rsid w:val="003B6016"/>
    <w:rsid w:val="00421DF8"/>
    <w:rsid w:val="00447211"/>
    <w:rsid w:val="004D1208"/>
    <w:rsid w:val="00587D24"/>
    <w:rsid w:val="00646ECD"/>
    <w:rsid w:val="00646F09"/>
    <w:rsid w:val="006D2034"/>
    <w:rsid w:val="007321E7"/>
    <w:rsid w:val="007462CD"/>
    <w:rsid w:val="007D4F95"/>
    <w:rsid w:val="00953187"/>
    <w:rsid w:val="009D3FAC"/>
    <w:rsid w:val="009F08CF"/>
    <w:rsid w:val="00A64BC1"/>
    <w:rsid w:val="00A654EA"/>
    <w:rsid w:val="00A721D4"/>
    <w:rsid w:val="00A85275"/>
    <w:rsid w:val="00AB0DA4"/>
    <w:rsid w:val="00B36563"/>
    <w:rsid w:val="00B84FA2"/>
    <w:rsid w:val="00BF39D0"/>
    <w:rsid w:val="00C73532"/>
    <w:rsid w:val="00CA661D"/>
    <w:rsid w:val="00CC1191"/>
    <w:rsid w:val="00CD4A42"/>
    <w:rsid w:val="00D1337D"/>
    <w:rsid w:val="00E02738"/>
    <w:rsid w:val="00E34CBA"/>
    <w:rsid w:val="00E939F0"/>
    <w:rsid w:val="16C9354B"/>
    <w:rsid w:val="1D536E88"/>
    <w:rsid w:val="42582E81"/>
    <w:rsid w:val="494644B1"/>
    <w:rsid w:val="5E777D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88BD1B"/>
  <w15:docId w15:val="{0BD20DE3-2D62-4F38-B495-0C1965919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line="560" w:lineRule="exact"/>
    </w:pPr>
    <w:rPr>
      <w:rFonts w:ascii="Times New Roman" w:eastAsia="仿宋_GB2312" w:hAnsi="Times New Roman"/>
      <w:kern w:val="2"/>
      <w:sz w:val="32"/>
      <w:szCs w:val="22"/>
    </w:rPr>
  </w:style>
  <w:style w:type="paragraph" w:styleId="1">
    <w:name w:val="heading 1"/>
    <w:basedOn w:val="a"/>
    <w:next w:val="a"/>
    <w:link w:val="10"/>
    <w:uiPriority w:val="9"/>
    <w:qFormat/>
    <w:pPr>
      <w:keepNext/>
      <w:keepLines/>
      <w:jc w:val="center"/>
      <w:outlineLvl w:val="0"/>
    </w:pPr>
    <w:rPr>
      <w:rFonts w:eastAsia="方正小标宋简体"/>
      <w:bCs/>
      <w:kern w:val="44"/>
      <w:sz w:val="44"/>
      <w:szCs w:val="44"/>
    </w:rPr>
  </w:style>
  <w:style w:type="paragraph" w:styleId="2">
    <w:name w:val="heading 2"/>
    <w:basedOn w:val="a"/>
    <w:next w:val="a"/>
    <w:link w:val="20"/>
    <w:uiPriority w:val="9"/>
    <w:unhideWhenUsed/>
    <w:qFormat/>
    <w:pPr>
      <w:keepNext/>
      <w:keepLines/>
      <w:ind w:firstLine="641"/>
      <w:outlineLvl w:val="1"/>
    </w:pPr>
    <w:rPr>
      <w:rFonts w:asciiTheme="majorHAnsi" w:eastAsia="黑体" w:hAnsiTheme="majorHAnsi"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pPr>
      <w:widowControl w:val="0"/>
      <w:spacing w:line="360" w:lineRule="auto"/>
      <w:ind w:firstLineChars="200" w:firstLine="480"/>
      <w:jc w:val="both"/>
    </w:pPr>
    <w:rPr>
      <w:rFonts w:ascii="仿宋_GB2312" w:eastAsia="宋体" w:cs="Times New Roman" w:hint="eastAsia"/>
      <w:sz w:val="24"/>
      <w:szCs w:val="20"/>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pPr>
    <w:rPr>
      <w:sz w:val="18"/>
      <w:szCs w:val="18"/>
    </w:rPr>
  </w:style>
  <w:style w:type="paragraph" w:styleId="a9">
    <w:name w:val="Normal (Web)"/>
    <w:basedOn w:val="a"/>
    <w:uiPriority w:val="99"/>
    <w:semiHidden/>
    <w:unhideWhenUsed/>
    <w:rPr>
      <w:sz w:val="24"/>
    </w:rPr>
  </w:style>
  <w:style w:type="table" w:styleId="aa">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10">
    <w:name w:val="标题 1 字符"/>
    <w:basedOn w:val="a0"/>
    <w:link w:val="1"/>
    <w:uiPriority w:val="9"/>
    <w:rPr>
      <w:rFonts w:eastAsia="方正小标宋简体"/>
      <w:bCs/>
      <w:kern w:val="44"/>
      <w:sz w:val="44"/>
      <w:szCs w:val="44"/>
    </w:rPr>
  </w:style>
  <w:style w:type="character" w:customStyle="1" w:styleId="20">
    <w:name w:val="标题 2 字符"/>
    <w:basedOn w:val="a0"/>
    <w:link w:val="2"/>
    <w:uiPriority w:val="9"/>
    <w:qFormat/>
    <w:rPr>
      <w:rFonts w:asciiTheme="majorHAnsi" w:eastAsia="黑体" w:hAnsiTheme="majorHAnsi" w:cstheme="majorBidi"/>
      <w:bCs/>
      <w:szCs w:val="32"/>
    </w:rPr>
  </w:style>
  <w:style w:type="character" w:customStyle="1" w:styleId="a4">
    <w:name w:val="纯文本 字符"/>
    <w:basedOn w:val="a0"/>
    <w:link w:val="a3"/>
    <w:uiPriority w:val="99"/>
    <w:qFormat/>
    <w:rPr>
      <w:rFonts w:ascii="仿宋_GB2312" w:eastAsia="仿宋_GB2312" w:cs="仿宋_GB2312" w:hint="eastAsia"/>
      <w:kern w:val="2"/>
      <w:sz w:val="24"/>
    </w:rPr>
  </w:style>
  <w:style w:type="paragraph" w:styleId="ab">
    <w:name w:val="Block Text"/>
    <w:basedOn w:val="a"/>
    <w:semiHidden/>
    <w:rsid w:val="003023FA"/>
    <w:pPr>
      <w:widowControl w:val="0"/>
      <w:spacing w:line="240" w:lineRule="auto"/>
      <w:ind w:leftChars="171" w:left="359" w:rightChars="269" w:right="565" w:firstLine="1"/>
      <w:jc w:val="center"/>
    </w:pPr>
    <w:rPr>
      <w:rFonts w:eastAsia="黑体"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700</Words>
  <Characters>3996</Characters>
  <Application>Microsoft Office Word</Application>
  <DocSecurity>0</DocSecurity>
  <Lines>33</Lines>
  <Paragraphs>9</Paragraphs>
  <ScaleCrop>false</ScaleCrop>
  <Company>Microsoft</Company>
  <LinksUpToDate>false</LinksUpToDate>
  <CharactersWithSpaces>4687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李昕然</dc:creator>
  <cp:lastModifiedBy>Ma Qiang</cp:lastModifiedBy>
  <cp:revision>11</cp:revision>
  <cp:lastPrinted>2019-12-03T02:10:00Z</cp:lastPrinted>
  <dcterms:created xsi:type="dcterms:W3CDTF">2019-12-19T08:28:00Z</dcterms:created>
  <dcterms:modified xsi:type="dcterms:W3CDTF">2019-12-21T07:52:00Z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