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4DE8" w:rsidRDefault="00E74DE8" w:rsidP="00E74DE8">
      <w:pPr>
        <w:widowControl/>
        <w:jc w:val="center"/>
        <w:rPr>
          <w:rFonts w:ascii="宋体" w:eastAsia="宋体" w:hAnsi="宋体" w:cs="宋体"/>
          <w:b/>
          <w:color w:val="000000"/>
          <w:kern w:val="0"/>
          <w:sz w:val="32"/>
          <w:szCs w:val="32"/>
        </w:rPr>
      </w:pPr>
      <w:bookmarkStart w:id="0" w:name="_GoBack"/>
      <w:bookmarkEnd w:id="0"/>
      <w:r>
        <w:rPr>
          <w:rFonts w:ascii="宋体" w:eastAsia="宋体" w:hAnsi="宋体" w:cs="宋体" w:hint="eastAsia"/>
          <w:b/>
          <w:color w:val="000000"/>
          <w:kern w:val="0"/>
          <w:sz w:val="32"/>
          <w:szCs w:val="32"/>
        </w:rPr>
        <w:t>公示材料</w:t>
      </w:r>
    </w:p>
    <w:p w:rsidR="00F04CE4" w:rsidRPr="00F761CE" w:rsidRDefault="00F04CE4" w:rsidP="00F04CE4">
      <w:pPr>
        <w:widowControl/>
        <w:jc w:val="left"/>
        <w:rPr>
          <w:rFonts w:ascii="宋体" w:eastAsia="宋体" w:hAnsi="宋体" w:cs="宋体"/>
          <w:b/>
          <w:color w:val="000000"/>
          <w:kern w:val="0"/>
          <w:sz w:val="32"/>
          <w:szCs w:val="32"/>
        </w:rPr>
      </w:pPr>
      <w:r w:rsidRPr="00F761CE">
        <w:rPr>
          <w:rFonts w:ascii="宋体" w:eastAsia="宋体" w:hAnsi="宋体" w:cs="宋体" w:hint="eastAsia"/>
          <w:b/>
          <w:color w:val="000000"/>
          <w:kern w:val="0"/>
          <w:sz w:val="32"/>
          <w:szCs w:val="32"/>
        </w:rPr>
        <w:t>项目名称：</w:t>
      </w:r>
      <w:r w:rsidRPr="00F761CE">
        <w:rPr>
          <w:rFonts w:ascii="宋体" w:eastAsia="宋体" w:hAnsi="宋体" w:cs="仿宋" w:hint="eastAsia"/>
          <w:b/>
          <w:sz w:val="32"/>
          <w:szCs w:val="32"/>
        </w:rPr>
        <w:t>盆山耦合机制与动力学</w:t>
      </w:r>
    </w:p>
    <w:p w:rsidR="00F04CE4" w:rsidRDefault="007B6341" w:rsidP="00F04CE4">
      <w:pPr>
        <w:widowControl/>
        <w:jc w:val="left"/>
        <w:rPr>
          <w:rFonts w:ascii="宋体" w:eastAsia="宋体" w:hAnsi="宋体" w:cs="宋体"/>
          <w:b/>
          <w:color w:val="000000"/>
          <w:kern w:val="0"/>
          <w:sz w:val="32"/>
          <w:szCs w:val="32"/>
        </w:rPr>
      </w:pPr>
      <w:r>
        <w:rPr>
          <w:rFonts w:ascii="宋体" w:eastAsia="宋体" w:hAnsi="宋体" w:cs="宋体" w:hint="eastAsia"/>
          <w:b/>
          <w:color w:val="000000"/>
          <w:kern w:val="0"/>
          <w:sz w:val="32"/>
          <w:szCs w:val="32"/>
        </w:rPr>
        <w:t>提名</w:t>
      </w:r>
      <w:r w:rsidR="00F04CE4" w:rsidRPr="00F761CE">
        <w:rPr>
          <w:rFonts w:ascii="宋体" w:eastAsia="宋体" w:hAnsi="宋体" w:cs="宋体" w:hint="eastAsia"/>
          <w:b/>
          <w:color w:val="000000"/>
          <w:kern w:val="0"/>
          <w:sz w:val="32"/>
          <w:szCs w:val="32"/>
        </w:rPr>
        <w:t>单位：</w:t>
      </w:r>
      <w:r>
        <w:rPr>
          <w:rFonts w:ascii="宋体" w:eastAsia="宋体" w:hAnsi="宋体" w:cs="宋体" w:hint="eastAsia"/>
          <w:b/>
          <w:color w:val="000000"/>
          <w:kern w:val="0"/>
          <w:sz w:val="32"/>
          <w:szCs w:val="32"/>
        </w:rPr>
        <w:t>教育部</w:t>
      </w:r>
    </w:p>
    <w:p w:rsidR="00BB16AB" w:rsidRDefault="007B6341" w:rsidP="00663B55">
      <w:pPr>
        <w:spacing w:line="360" w:lineRule="auto"/>
        <w:rPr>
          <w:rFonts w:ascii="宋体" w:eastAsia="宋体" w:hAnsi="宋体" w:cs="宋体"/>
          <w:b/>
          <w:color w:val="000000"/>
          <w:kern w:val="0"/>
          <w:sz w:val="32"/>
          <w:szCs w:val="32"/>
        </w:rPr>
      </w:pPr>
      <w:r>
        <w:rPr>
          <w:rFonts w:ascii="宋体" w:eastAsia="宋体" w:hAnsi="宋体" w:cs="宋体" w:hint="eastAsia"/>
          <w:b/>
          <w:color w:val="000000"/>
          <w:kern w:val="0"/>
          <w:sz w:val="32"/>
          <w:szCs w:val="32"/>
        </w:rPr>
        <w:t>提名意见：</w:t>
      </w:r>
    </w:p>
    <w:p w:rsidR="00663B55" w:rsidRPr="00BB16AB" w:rsidRDefault="00BB16AB" w:rsidP="00663B55">
      <w:pPr>
        <w:spacing w:line="360" w:lineRule="auto"/>
        <w:rPr>
          <w:rFonts w:ascii="Times New Roman" w:hAnsi="Times New Roman" w:cs="Times New Roman"/>
          <w:sz w:val="24"/>
          <w:szCs w:val="24"/>
        </w:rPr>
      </w:pPr>
      <w:r>
        <w:rPr>
          <w:rFonts w:ascii="Times New Roman" w:hAnsiTheme="minorEastAsia" w:cs="Times New Roman" w:hint="eastAsia"/>
          <w:sz w:val="24"/>
          <w:szCs w:val="24"/>
        </w:rPr>
        <w:t xml:space="preserve">    </w:t>
      </w:r>
      <w:r w:rsidR="00663B55" w:rsidRPr="00BB16AB">
        <w:rPr>
          <w:rFonts w:ascii="Times New Roman" w:hAnsiTheme="minorEastAsia" w:cs="Times New Roman"/>
          <w:sz w:val="24"/>
          <w:szCs w:val="24"/>
        </w:rPr>
        <w:t>盆山关系是研究深部地幔活动、地壳变形和地表过程之间构造互馈关系的前沿领域，对发展大陆动力学理论具有重要的科学意义。刘少峰教授等选择秦岭</w:t>
      </w:r>
      <w:r w:rsidR="00663B55" w:rsidRPr="00BB16AB">
        <w:rPr>
          <w:rFonts w:ascii="Times New Roman" w:hAnsi="Times New Roman" w:cs="Times New Roman"/>
          <w:sz w:val="24"/>
          <w:szCs w:val="24"/>
        </w:rPr>
        <w:t>-</w:t>
      </w:r>
      <w:r w:rsidR="00663B55" w:rsidRPr="00BB16AB">
        <w:rPr>
          <w:rFonts w:ascii="Times New Roman" w:hAnsiTheme="minorEastAsia" w:cs="Times New Roman"/>
          <w:sz w:val="24"/>
          <w:szCs w:val="24"/>
        </w:rPr>
        <w:t>大别山及其南北相邻的扬子和华北地区、青藏东北缘和美国西部为重点基地，应用将构造变形、盆地沉积、地球化学、构造年代和定量模拟相结合的研究方法，对盆山关系中耦合机制这一重要科学问题进行了综合研究，取得了一系列在国际学术界产生重要影响的创新性成果：提出了弧后前陆盆地动力和挠曲成因，秦岭</w:t>
      </w:r>
      <w:r w:rsidR="00663B55" w:rsidRPr="00BB16AB">
        <w:rPr>
          <w:rFonts w:ascii="Times New Roman" w:hAnsi="Times New Roman" w:cs="Times New Roman"/>
          <w:sz w:val="24"/>
          <w:szCs w:val="24"/>
        </w:rPr>
        <w:t>-</w:t>
      </w:r>
      <w:r w:rsidR="00663B55" w:rsidRPr="00BB16AB">
        <w:rPr>
          <w:rFonts w:ascii="Times New Roman" w:hAnsiTheme="minorEastAsia" w:cs="Times New Roman"/>
          <w:sz w:val="24"/>
          <w:szCs w:val="24"/>
        </w:rPr>
        <w:t>大别山造山过程、超高压变质岩折返和东西穿时的差异剥露，青藏远端增生过程，华北陆内构造转换过程与动力背景及盆山耦合研究的思路和方法体系等。该成果为推动我国乃至国际大地构造与大陆动力学的研究水平、提升中国科学家在对国际关注的领域和他国区域研究中的国际影响和地位做出了实质性贡献。本成果发表了</w:t>
      </w:r>
      <w:r w:rsidR="00663B55" w:rsidRPr="00BB16AB">
        <w:rPr>
          <w:rFonts w:ascii="Times New Roman" w:hAnsi="Times New Roman" w:cs="Times New Roman"/>
          <w:sz w:val="24"/>
          <w:szCs w:val="24"/>
        </w:rPr>
        <w:t>SCI</w:t>
      </w:r>
      <w:r w:rsidR="00663B55" w:rsidRPr="00BB16AB">
        <w:rPr>
          <w:rFonts w:ascii="Times New Roman" w:hAnsiTheme="minorEastAsia" w:cs="Times New Roman"/>
          <w:sz w:val="24"/>
          <w:szCs w:val="24"/>
        </w:rPr>
        <w:t>收录论文</w:t>
      </w:r>
      <w:r w:rsidR="00663B55" w:rsidRPr="00BB16AB">
        <w:rPr>
          <w:rFonts w:ascii="Times New Roman" w:hAnsi="Times New Roman" w:cs="Times New Roman"/>
          <w:sz w:val="24"/>
          <w:szCs w:val="24"/>
        </w:rPr>
        <w:t>51</w:t>
      </w:r>
      <w:r w:rsidR="00663B55" w:rsidRPr="00BB16AB">
        <w:rPr>
          <w:rFonts w:ascii="Times New Roman" w:hAnsiTheme="minorEastAsia" w:cs="Times New Roman"/>
          <w:sz w:val="24"/>
          <w:szCs w:val="24"/>
        </w:rPr>
        <w:t>篇，包括</w:t>
      </w:r>
      <w:r w:rsidR="00663B55" w:rsidRPr="00BB16AB">
        <w:rPr>
          <w:rFonts w:ascii="Times New Roman" w:hAnsi="Times New Roman" w:cs="Times New Roman"/>
          <w:sz w:val="24"/>
          <w:szCs w:val="24"/>
        </w:rPr>
        <w:t>IF&gt;4.0</w:t>
      </w:r>
      <w:r w:rsidR="00663B55" w:rsidRPr="00BB16AB">
        <w:rPr>
          <w:rFonts w:ascii="Times New Roman" w:hAnsiTheme="minorEastAsia" w:cs="Times New Roman"/>
          <w:sz w:val="24"/>
          <w:szCs w:val="24"/>
        </w:rPr>
        <w:t>的</w:t>
      </w:r>
      <w:r w:rsidR="00663B55" w:rsidRPr="00BB16AB">
        <w:rPr>
          <w:rFonts w:ascii="Times New Roman" w:hAnsi="Times New Roman" w:cs="Times New Roman"/>
          <w:sz w:val="24"/>
          <w:szCs w:val="24"/>
        </w:rPr>
        <w:t>Geology</w:t>
      </w:r>
      <w:r w:rsidR="00663B55" w:rsidRPr="00BB16AB">
        <w:rPr>
          <w:rFonts w:ascii="Times New Roman" w:hAnsiTheme="minorEastAsia" w:cs="Times New Roman"/>
          <w:sz w:val="24"/>
          <w:szCs w:val="24"/>
        </w:rPr>
        <w:t>等高影响因子论文</w:t>
      </w:r>
      <w:r w:rsidR="00663B55" w:rsidRPr="00BB16AB">
        <w:rPr>
          <w:rFonts w:ascii="Times New Roman" w:hAnsi="Times New Roman" w:cs="Times New Roman"/>
          <w:sz w:val="24"/>
          <w:szCs w:val="24"/>
        </w:rPr>
        <w:t>17</w:t>
      </w:r>
      <w:r w:rsidR="00663B55" w:rsidRPr="00BB16AB">
        <w:rPr>
          <w:rFonts w:ascii="Times New Roman" w:hAnsiTheme="minorEastAsia" w:cs="Times New Roman"/>
          <w:sz w:val="24"/>
          <w:szCs w:val="24"/>
        </w:rPr>
        <w:t>篇；论文被包括</w:t>
      </w:r>
      <w:r w:rsidR="00663B55" w:rsidRPr="00BB16AB">
        <w:rPr>
          <w:rFonts w:ascii="Times New Roman" w:hAnsi="Times New Roman" w:cs="Times New Roman"/>
          <w:sz w:val="24"/>
          <w:szCs w:val="24"/>
        </w:rPr>
        <w:t>Science</w:t>
      </w:r>
      <w:r w:rsidR="00663B55" w:rsidRPr="00BB16AB">
        <w:rPr>
          <w:rFonts w:ascii="Times New Roman" w:hAnsiTheme="minorEastAsia" w:cs="Times New Roman"/>
          <w:sz w:val="24"/>
          <w:szCs w:val="24"/>
        </w:rPr>
        <w:t>和</w:t>
      </w:r>
      <w:r w:rsidR="00663B55" w:rsidRPr="00BB16AB">
        <w:rPr>
          <w:rFonts w:ascii="Times New Roman" w:hAnsi="Times New Roman" w:cs="Times New Roman"/>
          <w:sz w:val="24"/>
          <w:szCs w:val="24"/>
        </w:rPr>
        <w:t>Reviews of Geophysics</w:t>
      </w:r>
      <w:r w:rsidR="00663B55" w:rsidRPr="00BB16AB">
        <w:rPr>
          <w:rFonts w:ascii="Times New Roman" w:hAnsiTheme="minorEastAsia" w:cs="Times New Roman"/>
          <w:sz w:val="24"/>
          <w:szCs w:val="24"/>
        </w:rPr>
        <w:t>在内的</w:t>
      </w:r>
      <w:r w:rsidR="00663B55" w:rsidRPr="00BB16AB">
        <w:rPr>
          <w:rFonts w:ascii="Times New Roman" w:hAnsi="Times New Roman" w:cs="Times New Roman"/>
          <w:sz w:val="24"/>
          <w:szCs w:val="24"/>
        </w:rPr>
        <w:t>SCI</w:t>
      </w:r>
      <w:r w:rsidR="00663B55" w:rsidRPr="00BB16AB">
        <w:rPr>
          <w:rFonts w:ascii="Times New Roman" w:hAnsiTheme="minorEastAsia" w:cs="Times New Roman"/>
          <w:sz w:val="24"/>
          <w:szCs w:val="24"/>
        </w:rPr>
        <w:t>他引</w:t>
      </w:r>
      <w:r w:rsidR="00663B55" w:rsidRPr="00BB16AB">
        <w:rPr>
          <w:rFonts w:ascii="Times New Roman" w:hAnsi="Times New Roman" w:cs="Times New Roman"/>
          <w:sz w:val="24"/>
          <w:szCs w:val="24"/>
        </w:rPr>
        <w:t>1506</w:t>
      </w:r>
      <w:r w:rsidR="00663B55" w:rsidRPr="00BB16AB">
        <w:rPr>
          <w:rFonts w:ascii="Times New Roman" w:hAnsiTheme="minorEastAsia" w:cs="Times New Roman"/>
          <w:sz w:val="24"/>
          <w:szCs w:val="24"/>
        </w:rPr>
        <w:t>次。部分论文已成为国际地学界相关研究领域不能回避的成果。一位申请者进入</w:t>
      </w:r>
      <w:r w:rsidR="00663B55" w:rsidRPr="00BB16AB">
        <w:rPr>
          <w:rFonts w:ascii="Times New Roman" w:hAnsi="Times New Roman" w:cs="Times New Roman"/>
          <w:sz w:val="24"/>
          <w:szCs w:val="24"/>
        </w:rPr>
        <w:t>ISI</w:t>
      </w:r>
      <w:r w:rsidR="00663B55" w:rsidRPr="00BB16AB">
        <w:rPr>
          <w:rFonts w:ascii="Times New Roman" w:hAnsiTheme="minorEastAsia" w:cs="Times New Roman"/>
          <w:sz w:val="24"/>
          <w:szCs w:val="24"/>
        </w:rPr>
        <w:t>全球地学科学家高引用率排名录，</w:t>
      </w:r>
      <w:r w:rsidR="00663B55" w:rsidRPr="00BB16AB">
        <w:rPr>
          <w:rFonts w:ascii="Times New Roman" w:hAnsi="Times New Roman" w:cs="Times New Roman"/>
          <w:sz w:val="24"/>
          <w:szCs w:val="24"/>
        </w:rPr>
        <w:t>1</w:t>
      </w:r>
      <w:r w:rsidR="00663B55" w:rsidRPr="00BB16AB">
        <w:rPr>
          <w:rFonts w:ascii="Times New Roman" w:hAnsiTheme="minorEastAsia" w:cs="Times New Roman"/>
          <w:sz w:val="24"/>
          <w:szCs w:val="24"/>
        </w:rPr>
        <w:t>人获国家杰出青年科学基金，</w:t>
      </w:r>
      <w:r w:rsidR="00663B55" w:rsidRPr="00BB16AB">
        <w:rPr>
          <w:rFonts w:ascii="Times New Roman" w:hAnsi="Times New Roman" w:cs="Times New Roman"/>
          <w:sz w:val="24"/>
          <w:szCs w:val="24"/>
        </w:rPr>
        <w:t>1</w:t>
      </w:r>
      <w:r w:rsidR="00663B55" w:rsidRPr="00BB16AB">
        <w:rPr>
          <w:rFonts w:ascii="Times New Roman" w:hAnsiTheme="minorEastAsia" w:cs="Times New Roman"/>
          <w:sz w:val="24"/>
          <w:szCs w:val="24"/>
        </w:rPr>
        <w:t>人入选新世纪百千万人才工程国家级人选和科技部中青年科技创新领军人才。该项目获</w:t>
      </w:r>
      <w:r w:rsidR="00663B55" w:rsidRPr="00BB16AB">
        <w:rPr>
          <w:rFonts w:ascii="Times New Roman" w:hAnsi="Times New Roman" w:cs="Times New Roman"/>
          <w:sz w:val="24"/>
          <w:szCs w:val="24"/>
        </w:rPr>
        <w:t>2017</w:t>
      </w:r>
      <w:r w:rsidR="00663B55" w:rsidRPr="00BB16AB">
        <w:rPr>
          <w:rFonts w:ascii="Times New Roman" w:hAnsiTheme="minorEastAsia" w:cs="Times New Roman"/>
          <w:sz w:val="24"/>
          <w:szCs w:val="24"/>
        </w:rPr>
        <w:t>年度教育部自然科学一等奖。</w:t>
      </w:r>
    </w:p>
    <w:p w:rsidR="007B6341" w:rsidRPr="00663B55" w:rsidRDefault="00BB16AB" w:rsidP="00663B55">
      <w:pPr>
        <w:widowControl/>
        <w:spacing w:line="360" w:lineRule="auto"/>
        <w:jc w:val="left"/>
        <w:rPr>
          <w:rFonts w:asciiTheme="minorEastAsia" w:hAnsiTheme="minorEastAsia"/>
          <w:sz w:val="24"/>
          <w:szCs w:val="24"/>
        </w:rPr>
      </w:pPr>
      <w:r>
        <w:rPr>
          <w:rFonts w:asciiTheme="minorEastAsia" w:hAnsiTheme="minorEastAsia" w:hint="eastAsia"/>
          <w:sz w:val="24"/>
          <w:szCs w:val="24"/>
        </w:rPr>
        <w:t xml:space="preserve">    </w:t>
      </w:r>
      <w:r w:rsidR="00663B55" w:rsidRPr="00663B55">
        <w:rPr>
          <w:rFonts w:asciiTheme="minorEastAsia" w:hAnsiTheme="minorEastAsia" w:hint="eastAsia"/>
          <w:sz w:val="24"/>
          <w:szCs w:val="24"/>
        </w:rPr>
        <w:t>鉴于该项目取得的创新性成果和项目完成人做出的创新性贡献，同意推荐该成果申报国家科学研究优秀成果自然科学奖二等奖。</w:t>
      </w:r>
    </w:p>
    <w:p w:rsidR="00BB16AB" w:rsidRDefault="003F11A8" w:rsidP="0039674D">
      <w:pPr>
        <w:spacing w:line="360" w:lineRule="auto"/>
        <w:rPr>
          <w:rFonts w:ascii="宋体" w:eastAsia="宋体" w:hAnsi="宋体" w:cs="宋体"/>
          <w:color w:val="000000"/>
          <w:kern w:val="0"/>
          <w:sz w:val="32"/>
          <w:szCs w:val="32"/>
        </w:rPr>
      </w:pPr>
      <w:r w:rsidRPr="00F761CE">
        <w:rPr>
          <w:rFonts w:ascii="宋体" w:eastAsia="宋体" w:hAnsi="宋体" w:cs="宋体" w:hint="eastAsia"/>
          <w:b/>
          <w:color w:val="000000"/>
          <w:kern w:val="0"/>
          <w:sz w:val="32"/>
          <w:szCs w:val="32"/>
        </w:rPr>
        <w:t>项目简介</w:t>
      </w:r>
      <w:r w:rsidRPr="00F761CE">
        <w:rPr>
          <w:rFonts w:ascii="宋体" w:eastAsia="宋体" w:hAnsi="宋体" w:cs="宋体" w:hint="eastAsia"/>
          <w:color w:val="000000"/>
          <w:kern w:val="0"/>
          <w:sz w:val="32"/>
          <w:szCs w:val="32"/>
        </w:rPr>
        <w:t>：</w:t>
      </w:r>
    </w:p>
    <w:p w:rsidR="00BB16AB" w:rsidRDefault="00BB16AB" w:rsidP="00BB16AB">
      <w:pPr>
        <w:spacing w:line="360" w:lineRule="auto"/>
        <w:rPr>
          <w:rFonts w:asciiTheme="minorEastAsia" w:hAnsiTheme="minorEastAsia"/>
          <w:sz w:val="24"/>
          <w:szCs w:val="24"/>
        </w:rPr>
      </w:pPr>
      <w:r>
        <w:rPr>
          <w:rFonts w:ascii="宋体" w:eastAsia="宋体" w:hAnsi="宋体" w:cs="宋体" w:hint="eastAsia"/>
          <w:color w:val="000000"/>
          <w:kern w:val="0"/>
          <w:sz w:val="32"/>
          <w:szCs w:val="32"/>
        </w:rPr>
        <w:t xml:space="preserve">   </w:t>
      </w:r>
      <w:r w:rsidR="0039674D" w:rsidRPr="0039674D">
        <w:rPr>
          <w:rFonts w:asciiTheme="minorEastAsia" w:hAnsiTheme="minorEastAsia"/>
          <w:sz w:val="24"/>
          <w:szCs w:val="24"/>
        </w:rPr>
        <w:t>山与盆这两个地壳表面发育的基本构造单元在空间上相互依存，物质上相互转换，地表形态上相互调整、均衡，具有耦合关系。盆山关系已成为研究地幔活动、地壳变形和地表过程之间构造互馈关系的前沿领域，对认识大陆构造演化、发展大陆动力学理论具有重要科学意义。本项目针对盆山耦合这一重大科学问题，选择秦岭-大别山及邻区</w:t>
      </w:r>
      <w:r w:rsidR="0039674D" w:rsidRPr="0039674D">
        <w:rPr>
          <w:rFonts w:asciiTheme="minorEastAsia" w:hAnsiTheme="minorEastAsia" w:hint="eastAsia"/>
          <w:sz w:val="24"/>
          <w:szCs w:val="24"/>
        </w:rPr>
        <w:t>、</w:t>
      </w:r>
      <w:r w:rsidR="0039674D" w:rsidRPr="0039674D">
        <w:rPr>
          <w:rFonts w:asciiTheme="minorEastAsia" w:hAnsiTheme="minorEastAsia"/>
          <w:sz w:val="24"/>
          <w:szCs w:val="24"/>
        </w:rPr>
        <w:t>华北和美国西部，重点对不同板块构造</w:t>
      </w:r>
      <w:r w:rsidR="0039674D" w:rsidRPr="0039674D">
        <w:rPr>
          <w:rFonts w:asciiTheme="minorEastAsia" w:hAnsiTheme="minorEastAsia" w:hint="eastAsia"/>
          <w:sz w:val="24"/>
          <w:szCs w:val="24"/>
        </w:rPr>
        <w:t>背景</w:t>
      </w:r>
      <w:r w:rsidR="0039674D" w:rsidRPr="0039674D">
        <w:rPr>
          <w:rFonts w:asciiTheme="minorEastAsia" w:hAnsiTheme="minorEastAsia"/>
          <w:sz w:val="24"/>
          <w:szCs w:val="24"/>
        </w:rPr>
        <w:t xml:space="preserve">下的盆山系统进行多学科结合研究，取得了一系列重要成果，概括如下： </w:t>
      </w:r>
    </w:p>
    <w:p w:rsidR="00BB16AB" w:rsidRPr="000272DF" w:rsidRDefault="00BB16AB" w:rsidP="00BB16AB">
      <w:pPr>
        <w:spacing w:line="360" w:lineRule="auto"/>
        <w:rPr>
          <w:rFonts w:asciiTheme="minorEastAsia" w:hAnsiTheme="minorEastAsia"/>
          <w:sz w:val="24"/>
          <w:szCs w:val="24"/>
        </w:rPr>
      </w:pPr>
      <w:r>
        <w:rPr>
          <w:rFonts w:asciiTheme="minorEastAsia" w:hAnsiTheme="minorEastAsia" w:hint="eastAsia"/>
          <w:sz w:val="24"/>
          <w:szCs w:val="24"/>
        </w:rPr>
        <w:t xml:space="preserve">    </w:t>
      </w:r>
      <w:r>
        <w:rPr>
          <w:sz w:val="24"/>
          <w:szCs w:val="24"/>
        </w:rPr>
        <w:t>1</w:t>
      </w:r>
      <w:r>
        <w:rPr>
          <w:rFonts w:hint="eastAsia"/>
          <w:sz w:val="24"/>
          <w:szCs w:val="24"/>
        </w:rPr>
        <w:t xml:space="preserve">. </w:t>
      </w:r>
      <w:r w:rsidRPr="00C3253C">
        <w:rPr>
          <w:rFonts w:hAnsiTheme="minorEastAsia"/>
          <w:sz w:val="24"/>
          <w:szCs w:val="24"/>
        </w:rPr>
        <w:t>在洋陆俯冲造山背景下的盆山耦合关系研究中，在美国西部弧后前陆盆地中</w:t>
      </w:r>
      <w:r w:rsidRPr="00C3253C">
        <w:rPr>
          <w:rFonts w:hAnsiTheme="minorEastAsia"/>
          <w:sz w:val="24"/>
          <w:szCs w:val="24"/>
        </w:rPr>
        <w:lastRenderedPageBreak/>
        <w:t>定量分离出长波长残余沉降，创新性地提出了该沉降是由俯冲于北美深部地幔的大洋板片粘性拖拽力诱发的动力沉降，从而改变了国际地学界长期以来关于弧后前陆盆地成因仅为逆冲负载沉降的传统认识，形成了动力地形与深部地幔活动耦合</w:t>
      </w:r>
      <w:r>
        <w:rPr>
          <w:rFonts w:hAnsiTheme="minorEastAsia" w:hint="eastAsia"/>
          <w:sz w:val="24"/>
          <w:szCs w:val="24"/>
        </w:rPr>
        <w:t>这一新的研究</w:t>
      </w:r>
      <w:r w:rsidRPr="00C3253C">
        <w:rPr>
          <w:rFonts w:hAnsiTheme="minorEastAsia"/>
          <w:sz w:val="24"/>
          <w:szCs w:val="24"/>
        </w:rPr>
        <w:t>领域。该成果受到</w:t>
      </w:r>
      <w:r w:rsidRPr="00C3253C">
        <w:rPr>
          <w:sz w:val="24"/>
          <w:szCs w:val="24"/>
        </w:rPr>
        <w:t>Science</w:t>
      </w:r>
      <w:r w:rsidRPr="00C3253C">
        <w:rPr>
          <w:rFonts w:hAnsiTheme="minorEastAsia"/>
          <w:sz w:val="24"/>
          <w:szCs w:val="24"/>
        </w:rPr>
        <w:t>、</w:t>
      </w:r>
      <w:r w:rsidRPr="00C3253C">
        <w:rPr>
          <w:sz w:val="24"/>
          <w:szCs w:val="24"/>
        </w:rPr>
        <w:t>Nat Geosci</w:t>
      </w:r>
      <w:r w:rsidRPr="00C3253C">
        <w:rPr>
          <w:rFonts w:hAnsiTheme="minorEastAsia"/>
          <w:sz w:val="24"/>
          <w:szCs w:val="24"/>
        </w:rPr>
        <w:t>、</w:t>
      </w:r>
      <w:r w:rsidRPr="00C3253C">
        <w:rPr>
          <w:sz w:val="24"/>
          <w:szCs w:val="24"/>
        </w:rPr>
        <w:t>Rev Geophys</w:t>
      </w:r>
      <w:r w:rsidRPr="00C3253C">
        <w:rPr>
          <w:rFonts w:hAnsiTheme="minorEastAsia"/>
          <w:sz w:val="24"/>
          <w:szCs w:val="24"/>
        </w:rPr>
        <w:t>和</w:t>
      </w:r>
      <w:r w:rsidRPr="00C3253C">
        <w:rPr>
          <w:sz w:val="24"/>
          <w:szCs w:val="24"/>
        </w:rPr>
        <w:t>Geology</w:t>
      </w:r>
      <w:r>
        <w:rPr>
          <w:rFonts w:hAnsiTheme="minorEastAsia"/>
          <w:sz w:val="24"/>
          <w:szCs w:val="24"/>
        </w:rPr>
        <w:t>等广泛正面引用，</w:t>
      </w:r>
      <w:r w:rsidRPr="00C3253C">
        <w:rPr>
          <w:rFonts w:hAnsiTheme="minorEastAsia"/>
          <w:sz w:val="24"/>
          <w:szCs w:val="24"/>
        </w:rPr>
        <w:t>为由洋壳俯冲诱发的</w:t>
      </w:r>
      <w:r>
        <w:rPr>
          <w:rFonts w:hAnsiTheme="minorEastAsia"/>
          <w:sz w:val="24"/>
          <w:szCs w:val="24"/>
        </w:rPr>
        <w:t>地幔流动动力学模型的边界条件限制和改进提供了理</w:t>
      </w:r>
      <w:r w:rsidRPr="000272DF">
        <w:rPr>
          <w:rFonts w:asciiTheme="minorEastAsia" w:hAnsiTheme="minorEastAsia"/>
          <w:sz w:val="24"/>
          <w:szCs w:val="24"/>
        </w:rPr>
        <w:t>论基础和实际依据</w:t>
      </w:r>
      <w:r w:rsidRPr="000272DF">
        <w:rPr>
          <w:rFonts w:asciiTheme="minorEastAsia" w:hAnsiTheme="minorEastAsia" w:hint="eastAsia"/>
          <w:sz w:val="24"/>
          <w:szCs w:val="24"/>
        </w:rPr>
        <w:t>，</w:t>
      </w:r>
      <w:r>
        <w:rPr>
          <w:rFonts w:asciiTheme="minorEastAsia" w:hAnsiTheme="minorEastAsia"/>
          <w:kern w:val="0"/>
          <w:sz w:val="24"/>
          <w:szCs w:val="24"/>
        </w:rPr>
        <w:t>推动了</w:t>
      </w:r>
      <w:r>
        <w:rPr>
          <w:rFonts w:asciiTheme="minorEastAsia" w:hAnsiTheme="minorEastAsia" w:hint="eastAsia"/>
          <w:kern w:val="0"/>
          <w:sz w:val="24"/>
          <w:szCs w:val="24"/>
        </w:rPr>
        <w:t>地表过程与</w:t>
      </w:r>
      <w:r>
        <w:rPr>
          <w:rFonts w:asciiTheme="minorEastAsia" w:hAnsiTheme="minorEastAsia"/>
          <w:kern w:val="0"/>
          <w:sz w:val="24"/>
          <w:szCs w:val="24"/>
        </w:rPr>
        <w:t>深部地幔活动</w:t>
      </w:r>
      <w:r>
        <w:rPr>
          <w:rFonts w:asciiTheme="minorEastAsia" w:hAnsiTheme="minorEastAsia" w:hint="eastAsia"/>
          <w:kern w:val="0"/>
          <w:sz w:val="24"/>
          <w:szCs w:val="24"/>
        </w:rPr>
        <w:t>间的动力相互作用的前沿</w:t>
      </w:r>
      <w:r w:rsidRPr="000272DF">
        <w:rPr>
          <w:rFonts w:asciiTheme="minorEastAsia" w:hAnsiTheme="minorEastAsia"/>
          <w:kern w:val="0"/>
          <w:sz w:val="24"/>
          <w:szCs w:val="24"/>
        </w:rPr>
        <w:t>研究</w:t>
      </w:r>
      <w:r w:rsidRPr="000272DF">
        <w:rPr>
          <w:rFonts w:asciiTheme="minorEastAsia" w:hAnsiTheme="minorEastAsia" w:hint="eastAsia"/>
          <w:kern w:val="0"/>
          <w:sz w:val="24"/>
          <w:szCs w:val="24"/>
        </w:rPr>
        <w:t>。</w:t>
      </w:r>
    </w:p>
    <w:p w:rsidR="0039674D" w:rsidRPr="0039674D" w:rsidRDefault="0039674D" w:rsidP="0039674D">
      <w:pPr>
        <w:spacing w:line="360" w:lineRule="auto"/>
        <w:ind w:firstLineChars="200" w:firstLine="480"/>
        <w:rPr>
          <w:rFonts w:asciiTheme="minorEastAsia" w:hAnsiTheme="minorEastAsia"/>
          <w:sz w:val="24"/>
          <w:szCs w:val="24"/>
        </w:rPr>
      </w:pPr>
      <w:r w:rsidRPr="0039674D">
        <w:rPr>
          <w:rFonts w:asciiTheme="minorEastAsia" w:hAnsiTheme="minorEastAsia"/>
          <w:sz w:val="24"/>
          <w:szCs w:val="24"/>
        </w:rPr>
        <w:t xml:space="preserve"> 2.在大陆碰撞造山</w:t>
      </w:r>
      <w:r w:rsidRPr="0039674D">
        <w:rPr>
          <w:rFonts w:asciiTheme="minorEastAsia" w:hAnsiTheme="minorEastAsia" w:hint="eastAsia"/>
          <w:sz w:val="24"/>
          <w:szCs w:val="24"/>
        </w:rPr>
        <w:t>背景</w:t>
      </w:r>
      <w:r w:rsidRPr="0039674D">
        <w:rPr>
          <w:rFonts w:asciiTheme="minorEastAsia" w:hAnsiTheme="minorEastAsia"/>
          <w:sz w:val="24"/>
          <w:szCs w:val="24"/>
        </w:rPr>
        <w:t>下的盆山耦合关系研究中，提出了秦岭-大别山斜向俯冲造山和旋转式陆内造山模型；揭示了大别山双侧长期挤压逆冲、自核部向两侧不断伸展的构造过程及超高压变质岩穿时差异剥露过程；论证了青藏东北缘在大陆碰撞同时</w:t>
      </w:r>
      <w:r w:rsidRPr="00A258D5">
        <w:rPr>
          <w:rFonts w:ascii="Times New Roman" w:hAnsi="Times New Roman" w:cs="Times New Roman"/>
          <w:sz w:val="24"/>
          <w:szCs w:val="24"/>
        </w:rPr>
        <w:t>已开始向北生长隆升的高原远端增生过程。该成果被</w:t>
      </w:r>
      <w:r w:rsidRPr="00A258D5">
        <w:rPr>
          <w:rFonts w:ascii="Times New Roman" w:hAnsi="Times New Roman" w:cs="Times New Roman"/>
          <w:sz w:val="24"/>
          <w:szCs w:val="24"/>
        </w:rPr>
        <w:t>GCA</w:t>
      </w:r>
      <w:r w:rsidRPr="00A258D5">
        <w:rPr>
          <w:rFonts w:ascii="Times New Roman" w:hAnsi="Times New Roman" w:cs="Times New Roman"/>
          <w:sz w:val="24"/>
          <w:szCs w:val="24"/>
        </w:rPr>
        <w:t>、</w:t>
      </w:r>
      <w:r w:rsidRPr="00A258D5">
        <w:rPr>
          <w:rFonts w:ascii="Times New Roman" w:hAnsi="Times New Roman" w:cs="Times New Roman"/>
          <w:sz w:val="24"/>
          <w:szCs w:val="24"/>
        </w:rPr>
        <w:t xml:space="preserve">J Petrol </w:t>
      </w:r>
      <w:r w:rsidRPr="00A258D5">
        <w:rPr>
          <w:rFonts w:ascii="Times New Roman" w:hAnsi="Times New Roman" w:cs="Times New Roman"/>
          <w:sz w:val="24"/>
          <w:szCs w:val="24"/>
        </w:rPr>
        <w:t>和</w:t>
      </w:r>
      <w:r w:rsidRPr="00A258D5">
        <w:rPr>
          <w:rFonts w:ascii="Times New Roman" w:hAnsi="Times New Roman" w:cs="Times New Roman"/>
          <w:sz w:val="24"/>
          <w:szCs w:val="24"/>
        </w:rPr>
        <w:t>EPSL</w:t>
      </w:r>
      <w:r w:rsidRPr="00A258D5">
        <w:rPr>
          <w:rFonts w:ascii="Times New Roman" w:hAnsi="Times New Roman" w:cs="Times New Roman"/>
          <w:sz w:val="24"/>
          <w:szCs w:val="24"/>
        </w:rPr>
        <w:t>等引用，</w:t>
      </w:r>
      <w:r w:rsidRPr="0039674D">
        <w:rPr>
          <w:rFonts w:asciiTheme="minorEastAsia" w:hAnsiTheme="minorEastAsia"/>
          <w:sz w:val="24"/>
          <w:szCs w:val="24"/>
        </w:rPr>
        <w:t>对探索碰撞造山和陆内造山的盆山耦合机制</w:t>
      </w:r>
      <w:r w:rsidRPr="0039674D">
        <w:rPr>
          <w:rFonts w:asciiTheme="minorEastAsia" w:hAnsiTheme="minorEastAsia" w:hint="eastAsia"/>
          <w:sz w:val="24"/>
          <w:szCs w:val="24"/>
        </w:rPr>
        <w:t>、</w:t>
      </w:r>
      <w:r w:rsidRPr="0039674D">
        <w:rPr>
          <w:rFonts w:asciiTheme="minorEastAsia" w:hAnsiTheme="minorEastAsia"/>
          <w:sz w:val="24"/>
          <w:szCs w:val="24"/>
        </w:rPr>
        <w:t>深刻理解秦岭</w:t>
      </w:r>
      <w:r w:rsidRPr="0039674D">
        <w:rPr>
          <w:rFonts w:asciiTheme="minorEastAsia" w:hAnsiTheme="minorEastAsia" w:hint="eastAsia"/>
          <w:sz w:val="24"/>
          <w:szCs w:val="24"/>
        </w:rPr>
        <w:t>-</w:t>
      </w:r>
      <w:r w:rsidRPr="0039674D">
        <w:rPr>
          <w:rFonts w:asciiTheme="minorEastAsia" w:hAnsiTheme="minorEastAsia"/>
          <w:sz w:val="24"/>
          <w:szCs w:val="24"/>
        </w:rPr>
        <w:t>大别山构造演化具有重要意义</w:t>
      </w:r>
      <w:r w:rsidRPr="0039674D">
        <w:rPr>
          <w:rFonts w:asciiTheme="minorEastAsia" w:hAnsiTheme="minorEastAsia" w:hint="eastAsia"/>
          <w:sz w:val="24"/>
          <w:szCs w:val="24"/>
        </w:rPr>
        <w:t>，</w:t>
      </w:r>
      <w:r w:rsidRPr="0039674D">
        <w:rPr>
          <w:rFonts w:asciiTheme="minorEastAsia" w:hAnsiTheme="minorEastAsia"/>
          <w:sz w:val="24"/>
          <w:szCs w:val="24"/>
        </w:rPr>
        <w:t>为探索大别山大陆</w:t>
      </w:r>
      <w:r w:rsidRPr="0039674D">
        <w:rPr>
          <w:rFonts w:asciiTheme="minorEastAsia" w:hAnsiTheme="minorEastAsia" w:hint="eastAsia"/>
          <w:sz w:val="24"/>
          <w:szCs w:val="24"/>
        </w:rPr>
        <w:t>深俯冲和折返机制提供了重要基础资料和证据</w:t>
      </w:r>
      <w:r w:rsidRPr="0039674D">
        <w:rPr>
          <w:rFonts w:asciiTheme="minorEastAsia" w:hAnsiTheme="minorEastAsia"/>
          <w:sz w:val="24"/>
          <w:szCs w:val="24"/>
        </w:rPr>
        <w:t xml:space="preserve">。 </w:t>
      </w:r>
    </w:p>
    <w:p w:rsidR="0039674D" w:rsidRDefault="0039674D" w:rsidP="00663B55">
      <w:pPr>
        <w:spacing w:line="360" w:lineRule="auto"/>
        <w:ind w:firstLineChars="200" w:firstLine="480"/>
        <w:rPr>
          <w:rFonts w:asciiTheme="minorEastAsia" w:hAnsiTheme="minorEastAsia"/>
          <w:sz w:val="24"/>
          <w:szCs w:val="24"/>
        </w:rPr>
      </w:pPr>
      <w:r w:rsidRPr="0039674D">
        <w:rPr>
          <w:rFonts w:asciiTheme="minorEastAsia" w:hAnsiTheme="minorEastAsia"/>
          <w:sz w:val="24"/>
          <w:szCs w:val="24"/>
        </w:rPr>
        <w:t>3.在陆内变形背景下的盆山耦合关系研究中，系统揭示了华北克拉通基底形成和演化</w:t>
      </w:r>
      <w:r w:rsidRPr="0039674D">
        <w:rPr>
          <w:rFonts w:asciiTheme="minorEastAsia" w:hAnsiTheme="minorEastAsia" w:hint="eastAsia"/>
          <w:sz w:val="24"/>
          <w:szCs w:val="24"/>
        </w:rPr>
        <w:t>；</w:t>
      </w:r>
      <w:r w:rsidRPr="0039674D">
        <w:rPr>
          <w:rFonts w:asciiTheme="minorEastAsia" w:hAnsiTheme="minorEastAsia"/>
          <w:sz w:val="24"/>
          <w:szCs w:val="24"/>
        </w:rPr>
        <w:t>提出了用新的侧向挤出构造模式揭示华北鄂尔多斯西缘盆山耦合机制；论证了华北从古欧亚构造体制向西太平洋构造体制、从总体挤压向伸展的转换过程和时限；论证了承德地区逆冲作用对盆地控制，否定了前人曾提出的沿承德断层发生自南向北</w:t>
      </w:r>
      <w:r w:rsidRPr="00A258D5">
        <w:rPr>
          <w:rFonts w:ascii="Times New Roman" w:hAnsi="Times New Roman" w:cs="Times New Roman"/>
          <w:sz w:val="24"/>
          <w:szCs w:val="24"/>
        </w:rPr>
        <w:t>长距离逆冲推覆的论点。该成果被</w:t>
      </w:r>
      <w:r w:rsidRPr="00A258D5">
        <w:rPr>
          <w:rFonts w:ascii="Times New Roman" w:hAnsi="Times New Roman" w:cs="Times New Roman"/>
          <w:sz w:val="24"/>
          <w:szCs w:val="24"/>
        </w:rPr>
        <w:t>Earth-Sci Rev</w:t>
      </w:r>
      <w:r w:rsidRPr="00A258D5">
        <w:rPr>
          <w:rFonts w:ascii="Times New Roman" w:hAnsi="Times New Roman" w:cs="Times New Roman"/>
          <w:sz w:val="24"/>
          <w:szCs w:val="24"/>
        </w:rPr>
        <w:t>和</w:t>
      </w:r>
      <w:r w:rsidRPr="00A258D5">
        <w:rPr>
          <w:rFonts w:ascii="Times New Roman" w:hAnsi="Times New Roman" w:cs="Times New Roman"/>
          <w:sz w:val="24"/>
          <w:szCs w:val="24"/>
        </w:rPr>
        <w:t>GSA Bulletin</w:t>
      </w:r>
      <w:r w:rsidRPr="00A258D5">
        <w:rPr>
          <w:rFonts w:ascii="Times New Roman" w:hAnsi="Times New Roman" w:cs="Times New Roman"/>
          <w:sz w:val="24"/>
          <w:szCs w:val="24"/>
        </w:rPr>
        <w:t>等认为对揭示陆</w:t>
      </w:r>
      <w:r w:rsidRPr="0039674D">
        <w:rPr>
          <w:rFonts w:asciiTheme="minorEastAsia" w:hAnsiTheme="minorEastAsia"/>
          <w:sz w:val="24"/>
          <w:szCs w:val="24"/>
        </w:rPr>
        <w:t xml:space="preserve">内变形时限、过程和驱动机制具有重要意义。 </w:t>
      </w:r>
    </w:p>
    <w:p w:rsidR="00F04CE4" w:rsidRDefault="0039674D" w:rsidP="0039674D">
      <w:pPr>
        <w:spacing w:line="360" w:lineRule="auto"/>
        <w:ind w:firstLineChars="200" w:firstLine="480"/>
        <w:rPr>
          <w:rFonts w:ascii="宋体" w:eastAsia="宋体" w:hAnsi="宋体" w:cs="宋体"/>
          <w:color w:val="000000"/>
          <w:kern w:val="0"/>
          <w:sz w:val="24"/>
          <w:szCs w:val="24"/>
        </w:rPr>
      </w:pPr>
      <w:r w:rsidRPr="0039674D">
        <w:rPr>
          <w:rFonts w:asciiTheme="minorEastAsia" w:hAnsiTheme="minorEastAsia"/>
          <w:sz w:val="24"/>
          <w:szCs w:val="24"/>
        </w:rPr>
        <w:t>4.克服以往单学科、单领域研究的弊端，以探索盆山系统中构造对沉积控制、沉积对构造响应关系与动力学为研究目标，通过多学科交叉、多手段并存的综合研究，形成了一套完整的盆山耦合研究思路和方法体系，为发展大陆动力学理论做出了贡献。</w:t>
      </w:r>
      <w:r w:rsidRPr="00A258D5">
        <w:rPr>
          <w:rFonts w:ascii="Times New Roman" w:hAnsi="Times New Roman" w:cs="Times New Roman"/>
          <w:sz w:val="24"/>
          <w:szCs w:val="24"/>
        </w:rPr>
        <w:t>研究成果被地质学家</w:t>
      </w:r>
      <w:r w:rsidRPr="00A258D5">
        <w:rPr>
          <w:rFonts w:ascii="Times New Roman" w:hAnsi="Times New Roman" w:cs="Times New Roman"/>
          <w:sz w:val="24"/>
          <w:szCs w:val="24"/>
        </w:rPr>
        <w:t>Miall</w:t>
      </w:r>
      <w:r w:rsidRPr="00A258D5">
        <w:rPr>
          <w:rFonts w:ascii="Times New Roman" w:hAnsi="Times New Roman" w:cs="Times New Roman"/>
          <w:sz w:val="24"/>
          <w:szCs w:val="24"/>
        </w:rPr>
        <w:t>主编的教材高频率引用和高度评价，并成为国际盆地分析</w:t>
      </w:r>
      <w:r w:rsidRPr="0039674D">
        <w:rPr>
          <w:rFonts w:asciiTheme="minorEastAsia" w:hAnsiTheme="minorEastAsia"/>
          <w:sz w:val="24"/>
          <w:szCs w:val="24"/>
        </w:rPr>
        <w:t>等课程的教学事例和指定阅读文献。</w:t>
      </w:r>
      <w:r w:rsidR="00F04CE4" w:rsidRPr="00F04CE4">
        <w:rPr>
          <w:rFonts w:ascii="宋体" w:eastAsia="宋体" w:hAnsi="宋体" w:cs="宋体" w:hint="eastAsia"/>
          <w:color w:val="000000"/>
          <w:kern w:val="0"/>
          <w:sz w:val="24"/>
          <w:szCs w:val="24"/>
        </w:rPr>
        <w:t xml:space="preserve"> </w:t>
      </w:r>
    </w:p>
    <w:p w:rsidR="00BB16AB" w:rsidRDefault="007B6341" w:rsidP="000506E9">
      <w:pPr>
        <w:spacing w:line="360" w:lineRule="auto"/>
        <w:rPr>
          <w:rFonts w:ascii="宋体" w:eastAsia="宋体" w:hAnsi="宋体" w:cs="宋体"/>
          <w:b/>
          <w:color w:val="000000"/>
          <w:kern w:val="0"/>
          <w:sz w:val="28"/>
          <w:szCs w:val="28"/>
        </w:rPr>
      </w:pPr>
      <w:r>
        <w:rPr>
          <w:rFonts w:ascii="宋体" w:eastAsia="宋体" w:hAnsi="宋体" w:cs="宋体" w:hint="eastAsia"/>
          <w:b/>
          <w:color w:val="000000"/>
          <w:kern w:val="0"/>
          <w:sz w:val="28"/>
          <w:szCs w:val="28"/>
        </w:rPr>
        <w:t>客观评价：</w:t>
      </w:r>
    </w:p>
    <w:p w:rsidR="000506E9" w:rsidRPr="00BB16AB" w:rsidRDefault="00BB16AB" w:rsidP="000506E9">
      <w:pPr>
        <w:spacing w:line="360" w:lineRule="auto"/>
        <w:rPr>
          <w:rFonts w:ascii="Times New Roman" w:hAnsi="Times New Roman" w:cs="Times New Roman"/>
          <w:sz w:val="24"/>
          <w:szCs w:val="24"/>
        </w:rPr>
      </w:pPr>
      <w:r w:rsidRPr="00BB16AB">
        <w:rPr>
          <w:rFonts w:ascii="Times New Roman" w:eastAsia="宋体" w:hAnsi="Times New Roman" w:cs="Times New Roman"/>
          <w:b/>
          <w:color w:val="000000"/>
          <w:kern w:val="0"/>
          <w:sz w:val="24"/>
          <w:szCs w:val="24"/>
        </w:rPr>
        <w:t xml:space="preserve">    </w:t>
      </w:r>
      <w:r w:rsidR="000506E9" w:rsidRPr="00BB16AB">
        <w:rPr>
          <w:rFonts w:ascii="Times New Roman" w:eastAsia="仿宋_GB2312" w:cs="Times New Roman"/>
          <w:sz w:val="24"/>
          <w:szCs w:val="24"/>
        </w:rPr>
        <w:t>本</w:t>
      </w:r>
      <w:r w:rsidR="000506E9" w:rsidRPr="00BB16AB">
        <w:rPr>
          <w:rFonts w:ascii="Times New Roman" w:hAnsiTheme="minorEastAsia" w:cs="Times New Roman"/>
          <w:sz w:val="24"/>
          <w:szCs w:val="24"/>
        </w:rPr>
        <w:t>项目第</w:t>
      </w:r>
      <w:r w:rsidR="000506E9" w:rsidRPr="00BB16AB">
        <w:rPr>
          <w:rFonts w:ascii="Times New Roman" w:hAnsi="Times New Roman" w:cs="Times New Roman"/>
          <w:sz w:val="24"/>
          <w:szCs w:val="24"/>
        </w:rPr>
        <w:t xml:space="preserve"> 1 </w:t>
      </w:r>
      <w:r w:rsidR="000506E9" w:rsidRPr="00BB16AB">
        <w:rPr>
          <w:rFonts w:ascii="Times New Roman" w:hAnsiTheme="minorEastAsia" w:cs="Times New Roman"/>
          <w:sz w:val="24"/>
          <w:szCs w:val="24"/>
        </w:rPr>
        <w:t>和</w:t>
      </w:r>
      <w:r w:rsidR="000506E9" w:rsidRPr="00BB16AB">
        <w:rPr>
          <w:rFonts w:ascii="Times New Roman" w:hAnsi="Times New Roman" w:cs="Times New Roman"/>
          <w:sz w:val="24"/>
          <w:szCs w:val="24"/>
        </w:rPr>
        <w:t xml:space="preserve"> 4 </w:t>
      </w:r>
      <w:r w:rsidR="000506E9" w:rsidRPr="00BB16AB">
        <w:rPr>
          <w:rFonts w:ascii="Times New Roman" w:hAnsiTheme="minorEastAsia" w:cs="Times New Roman"/>
          <w:sz w:val="24"/>
          <w:szCs w:val="24"/>
        </w:rPr>
        <w:t>项重要科学成果第三方评价：</w:t>
      </w:r>
      <w:r w:rsidR="000506E9" w:rsidRPr="00BB16AB">
        <w:rPr>
          <w:rFonts w:ascii="Times New Roman" w:hAnsi="Times New Roman" w:cs="Times New Roman"/>
          <w:sz w:val="24"/>
          <w:szCs w:val="24"/>
        </w:rPr>
        <w:t xml:space="preserve"> </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1</w:t>
      </w:r>
      <w:r w:rsidRPr="00BB16AB">
        <w:rPr>
          <w:rFonts w:ascii="Times New Roman" w:hAnsiTheme="minorEastAsia" w:cs="Times New Roman"/>
          <w:sz w:val="24"/>
          <w:szCs w:val="24"/>
        </w:rPr>
        <w:t>）美国加州理工大学著名的地球物理学家</w:t>
      </w:r>
      <w:r w:rsidRPr="00BB16AB">
        <w:rPr>
          <w:rFonts w:ascii="Times New Roman" w:hAnsi="Times New Roman" w:cs="Times New Roman"/>
          <w:sz w:val="24"/>
          <w:szCs w:val="24"/>
        </w:rPr>
        <w:t xml:space="preserve"> Michael Gurnis </w:t>
      </w:r>
      <w:r w:rsidRPr="00BB16AB">
        <w:rPr>
          <w:rFonts w:ascii="Times New Roman" w:hAnsiTheme="minorEastAsia" w:cs="Times New Roman"/>
          <w:sz w:val="24"/>
          <w:szCs w:val="24"/>
        </w:rPr>
        <w:t>教授在评审</w:t>
      </w:r>
      <w:r w:rsidRPr="00BB16AB">
        <w:rPr>
          <w:rFonts w:ascii="Times New Roman" w:hAnsi="Times New Roman" w:cs="Times New Roman"/>
          <w:sz w:val="24"/>
          <w:szCs w:val="24"/>
        </w:rPr>
        <w:t xml:space="preserve"> Liu &amp; Nummedal, Geology</w:t>
      </w:r>
      <w:r w:rsidRPr="00BB16AB">
        <w:rPr>
          <w:rFonts w:ascii="Times New Roman" w:hAnsiTheme="minorEastAsia" w:cs="Times New Roman"/>
          <w:sz w:val="24"/>
          <w:szCs w:val="24"/>
        </w:rPr>
        <w:t>（</w:t>
      </w:r>
      <w:r w:rsidRPr="00BB16AB">
        <w:rPr>
          <w:rFonts w:ascii="Times New Roman" w:hAnsi="Times New Roman" w:cs="Times New Roman"/>
          <w:sz w:val="24"/>
          <w:szCs w:val="24"/>
        </w:rPr>
        <w:t>2004</w:t>
      </w:r>
      <w:r w:rsidRPr="00BB16AB">
        <w:rPr>
          <w:rFonts w:ascii="Times New Roman" w:hAnsiTheme="minorEastAsia" w:cs="Times New Roman"/>
          <w:sz w:val="24"/>
          <w:szCs w:val="24"/>
        </w:rPr>
        <w:t>）文章时给予了</w:t>
      </w:r>
      <w:r w:rsidRPr="00BB16AB">
        <w:rPr>
          <w:rFonts w:ascii="Times New Roman" w:hAnsi="Times New Roman" w:cs="Times New Roman"/>
          <w:sz w:val="24"/>
          <w:szCs w:val="24"/>
        </w:rPr>
        <w:t>“excellent”</w:t>
      </w:r>
      <w:r w:rsidRPr="00BB16AB">
        <w:rPr>
          <w:rFonts w:ascii="Times New Roman" w:hAnsiTheme="minorEastAsia" w:cs="Times New Roman"/>
          <w:sz w:val="24"/>
          <w:szCs w:val="24"/>
        </w:rPr>
        <w:t>评价，认为</w:t>
      </w:r>
      <w:r w:rsidRPr="00BB16AB">
        <w:rPr>
          <w:rFonts w:ascii="Times New Roman" w:hAnsi="Times New Roman" w:cs="Times New Roman"/>
          <w:sz w:val="24"/>
          <w:szCs w:val="24"/>
        </w:rPr>
        <w:t>“</w:t>
      </w:r>
      <w:r w:rsidRPr="00BB16AB">
        <w:rPr>
          <w:rFonts w:ascii="Times New Roman" w:hAnsiTheme="minorEastAsia" w:cs="Times New Roman"/>
          <w:sz w:val="24"/>
          <w:szCs w:val="24"/>
        </w:rPr>
        <w:t>文章中论述的主题非常重要，但是过去没有任何人去实现从盆地总沉降中定量分离出逆冲负载沉降、沉积负载沉降和动力沉降。该文作了一项很好的研究，首次对各种沉降进行了分离，计算了动力沉降；计算出的沉降幅度、时间和波长对限制由洋壳俯冲导致的地幔流动动</w:t>
      </w:r>
      <w:r w:rsidRPr="00BB16AB">
        <w:rPr>
          <w:rFonts w:ascii="Times New Roman" w:hAnsiTheme="minorEastAsia" w:cs="Times New Roman"/>
          <w:sz w:val="24"/>
          <w:szCs w:val="24"/>
        </w:rPr>
        <w:lastRenderedPageBreak/>
        <w:t>力模型极为重要，明确指出了文章中观察的结果与现有的一些地球动力学模型预测的动力沉降幅度不同，这将有助于这些动力模型的改进。该成果具创新性，其发表非常及时</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4.4</w:t>
      </w:r>
      <w:r w:rsidRPr="00BB16AB">
        <w:rPr>
          <w:rFonts w:ascii="Times New Roman" w:hAnsiTheme="minorEastAsia" w:cs="Times New Roman"/>
          <w:sz w:val="24"/>
          <w:szCs w:val="24"/>
        </w:rPr>
        <w:t>）。</w:t>
      </w:r>
      <w:r w:rsidRPr="00BB16AB">
        <w:rPr>
          <w:rFonts w:ascii="Times New Roman" w:hAnsi="Times New Roman" w:cs="Times New Roman"/>
          <w:sz w:val="24"/>
          <w:szCs w:val="24"/>
        </w:rPr>
        <w:t xml:space="preserve"> </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2</w:t>
      </w:r>
      <w:r w:rsidRPr="00BB16AB">
        <w:rPr>
          <w:rFonts w:ascii="Times New Roman" w:hAnsiTheme="minorEastAsia" w:cs="Times New Roman"/>
          <w:sz w:val="24"/>
          <w:szCs w:val="24"/>
        </w:rPr>
        <w:t>）以往，美国加州理工大学</w:t>
      </w:r>
      <w:r w:rsidRPr="00BB16AB">
        <w:rPr>
          <w:rFonts w:ascii="Times New Roman" w:hAnsi="Times New Roman" w:cs="Times New Roman"/>
          <w:sz w:val="24"/>
          <w:szCs w:val="24"/>
        </w:rPr>
        <w:t xml:space="preserve"> Michael Gurnis </w:t>
      </w:r>
      <w:r w:rsidRPr="00BB16AB">
        <w:rPr>
          <w:rFonts w:ascii="Times New Roman" w:hAnsiTheme="minorEastAsia" w:cs="Times New Roman"/>
          <w:sz w:val="24"/>
          <w:szCs w:val="24"/>
        </w:rPr>
        <w:t>教授领导的团队在进行由洋壳俯冲、地幔流动动力模拟过程中，由于缺少观察得到的动力沉降量限制，模拟难以完善（见上）。在</w:t>
      </w:r>
      <w:r w:rsidRPr="00BB16AB">
        <w:rPr>
          <w:rFonts w:ascii="Times New Roman" w:hAnsi="Times New Roman" w:cs="Times New Roman"/>
          <w:sz w:val="24"/>
          <w:szCs w:val="24"/>
        </w:rPr>
        <w:t xml:space="preserve"> 2004 </w:t>
      </w:r>
      <w:r w:rsidRPr="00BB16AB">
        <w:rPr>
          <w:rFonts w:ascii="Times New Roman" w:hAnsiTheme="minorEastAsia" w:cs="Times New Roman"/>
          <w:sz w:val="24"/>
          <w:szCs w:val="24"/>
        </w:rPr>
        <w:t>年至</w:t>
      </w:r>
      <w:r w:rsidRPr="00BB16AB">
        <w:rPr>
          <w:rFonts w:ascii="Times New Roman" w:hAnsi="Times New Roman" w:cs="Times New Roman"/>
          <w:sz w:val="24"/>
          <w:szCs w:val="24"/>
        </w:rPr>
        <w:t xml:space="preserve"> 2008 </w:t>
      </w:r>
      <w:r w:rsidRPr="00BB16AB">
        <w:rPr>
          <w:rFonts w:ascii="Times New Roman" w:hAnsiTheme="minorEastAsia" w:cs="Times New Roman"/>
          <w:sz w:val="24"/>
          <w:szCs w:val="24"/>
        </w:rPr>
        <w:t>年期间，</w:t>
      </w:r>
      <w:r w:rsidRPr="00BB16AB">
        <w:rPr>
          <w:rFonts w:ascii="Times New Roman" w:hAnsi="Times New Roman" w:cs="Times New Roman"/>
          <w:sz w:val="24"/>
          <w:szCs w:val="24"/>
        </w:rPr>
        <w:t>Lijun Liu</w:t>
      </w:r>
      <w:r w:rsidRPr="00BB16AB">
        <w:rPr>
          <w:rFonts w:ascii="Times New Roman" w:hAnsiTheme="minorEastAsia" w:cs="Times New Roman"/>
          <w:sz w:val="24"/>
          <w:szCs w:val="24"/>
        </w:rPr>
        <w:t>和</w:t>
      </w:r>
      <w:r w:rsidRPr="00BB16AB">
        <w:rPr>
          <w:rFonts w:ascii="Times New Roman" w:hAnsi="Times New Roman" w:cs="Times New Roman"/>
          <w:sz w:val="24"/>
          <w:szCs w:val="24"/>
        </w:rPr>
        <w:t>Sonja Spasojević</w:t>
      </w:r>
      <w:r w:rsidRPr="00BB16AB">
        <w:rPr>
          <w:rFonts w:ascii="Times New Roman" w:hAnsiTheme="minorEastAsia" w:cs="Times New Roman"/>
          <w:sz w:val="24"/>
          <w:szCs w:val="24"/>
        </w:rPr>
        <w:t>博士利用</w:t>
      </w:r>
      <w:r w:rsidRPr="00BB16AB">
        <w:rPr>
          <w:rFonts w:ascii="Times New Roman" w:hAnsi="Times New Roman" w:cs="Times New Roman"/>
          <w:sz w:val="24"/>
          <w:szCs w:val="24"/>
        </w:rPr>
        <w:t xml:space="preserve"> Liu &amp; Nummedal, Geology (2004)</w:t>
      </w:r>
      <w:r w:rsidRPr="00BB16AB">
        <w:rPr>
          <w:rFonts w:ascii="Times New Roman" w:hAnsiTheme="minorEastAsia" w:cs="Times New Roman"/>
          <w:sz w:val="24"/>
          <w:szCs w:val="24"/>
        </w:rPr>
        <w:t>和</w:t>
      </w:r>
      <w:r w:rsidRPr="00BB16AB">
        <w:rPr>
          <w:rFonts w:ascii="Times New Roman" w:hAnsi="Times New Roman" w:cs="Times New Roman"/>
          <w:sz w:val="24"/>
          <w:szCs w:val="24"/>
        </w:rPr>
        <w:t>Liu et al., Basin Research (2005)</w:t>
      </w:r>
      <w:r w:rsidRPr="00BB16AB">
        <w:rPr>
          <w:rFonts w:ascii="Times New Roman" w:hAnsiTheme="minorEastAsia" w:cs="Times New Roman"/>
          <w:sz w:val="24"/>
          <w:szCs w:val="24"/>
        </w:rPr>
        <w:t>发表的沉降资料对他们的动力模型进行限制，获得满意结果。因此该两篇文章在</w:t>
      </w:r>
      <w:r w:rsidRPr="00BB16AB">
        <w:rPr>
          <w:rFonts w:ascii="Times New Roman" w:hAnsi="Times New Roman" w:cs="Times New Roman"/>
          <w:sz w:val="24"/>
          <w:szCs w:val="24"/>
        </w:rPr>
        <w:t xml:space="preserve"> Liu et al., Science (2008)</w:t>
      </w:r>
      <w:r w:rsidRPr="00BB16AB">
        <w:rPr>
          <w:rFonts w:ascii="Times New Roman" w:hAnsiTheme="minorEastAsia" w:cs="Times New Roman"/>
          <w:sz w:val="24"/>
          <w:szCs w:val="24"/>
        </w:rPr>
        <w:t>，</w:t>
      </w:r>
      <w:r w:rsidRPr="00BB16AB">
        <w:rPr>
          <w:rFonts w:ascii="Times New Roman" w:hAnsi="Times New Roman" w:cs="Times New Roman"/>
          <w:sz w:val="24"/>
          <w:szCs w:val="24"/>
        </w:rPr>
        <w:t>Spasojević et al., G3 (2009)</w:t>
      </w:r>
      <w:r w:rsidRPr="00BB16AB">
        <w:rPr>
          <w:rFonts w:ascii="Times New Roman" w:hAnsiTheme="minorEastAsia" w:cs="Times New Roman"/>
          <w:sz w:val="24"/>
          <w:szCs w:val="24"/>
        </w:rPr>
        <w:t>，</w:t>
      </w:r>
      <w:r w:rsidRPr="00BB16AB">
        <w:rPr>
          <w:rFonts w:ascii="Times New Roman" w:hAnsi="Times New Roman" w:cs="Times New Roman"/>
          <w:sz w:val="24"/>
          <w:szCs w:val="24"/>
        </w:rPr>
        <w:t>Spasojević et al., Geophysical Research Letters (2008)</w:t>
      </w:r>
      <w:r w:rsidRPr="00BB16AB">
        <w:rPr>
          <w:rFonts w:ascii="Times New Roman" w:hAnsiTheme="minorEastAsia" w:cs="Times New Roman"/>
          <w:sz w:val="24"/>
          <w:szCs w:val="24"/>
        </w:rPr>
        <w:t>等重要文献中得到引用（附件</w:t>
      </w:r>
      <w:r w:rsidRPr="00BB16AB">
        <w:rPr>
          <w:rFonts w:ascii="Times New Roman" w:hAnsi="Times New Roman" w:cs="Times New Roman"/>
          <w:sz w:val="24"/>
          <w:szCs w:val="24"/>
        </w:rPr>
        <w:t>4.7</w:t>
      </w:r>
      <w:r w:rsidRPr="00BB16AB">
        <w:rPr>
          <w:rFonts w:ascii="Times New Roman" w:hAnsiTheme="minorEastAsia" w:cs="Times New Roman"/>
          <w:sz w:val="24"/>
          <w:szCs w:val="24"/>
        </w:rPr>
        <w:t>）。其中，</w:t>
      </w:r>
      <w:r w:rsidRPr="00BB16AB">
        <w:rPr>
          <w:rFonts w:ascii="Times New Roman" w:hAnsi="Times New Roman" w:cs="Times New Roman"/>
          <w:sz w:val="24"/>
          <w:szCs w:val="24"/>
        </w:rPr>
        <w:t>Spasojević et al., G3</w:t>
      </w:r>
      <w:r w:rsidRPr="00BB16AB">
        <w:rPr>
          <w:rFonts w:ascii="Times New Roman" w:hAnsiTheme="minorEastAsia" w:cs="Times New Roman"/>
          <w:sz w:val="24"/>
          <w:szCs w:val="24"/>
        </w:rPr>
        <w:t>（</w:t>
      </w:r>
      <w:r w:rsidRPr="00BB16AB">
        <w:rPr>
          <w:rFonts w:ascii="Times New Roman" w:hAnsi="Times New Roman" w:cs="Times New Roman"/>
          <w:sz w:val="24"/>
          <w:szCs w:val="24"/>
        </w:rPr>
        <w:t>2009</w:t>
      </w:r>
      <w:r w:rsidRPr="00BB16AB">
        <w:rPr>
          <w:rFonts w:ascii="Times New Roman" w:hAnsiTheme="minorEastAsia" w:cs="Times New Roman"/>
          <w:sz w:val="24"/>
          <w:szCs w:val="24"/>
        </w:rPr>
        <w:t>）对上述两篇文章的引用多达</w:t>
      </w:r>
      <w:r w:rsidRPr="00BB16AB">
        <w:rPr>
          <w:rFonts w:ascii="Times New Roman" w:hAnsi="Times New Roman" w:cs="Times New Roman"/>
          <w:sz w:val="24"/>
          <w:szCs w:val="24"/>
        </w:rPr>
        <w:t xml:space="preserve"> 11 </w:t>
      </w:r>
      <w:r w:rsidRPr="00BB16AB">
        <w:rPr>
          <w:rFonts w:ascii="Times New Roman" w:hAnsiTheme="minorEastAsia" w:cs="Times New Roman"/>
          <w:sz w:val="24"/>
          <w:szCs w:val="24"/>
        </w:rPr>
        <w:t>处。如，</w:t>
      </w:r>
      <w:r w:rsidRPr="00BB16AB">
        <w:rPr>
          <w:rFonts w:ascii="Times New Roman" w:hAnsi="Times New Roman" w:cs="Times New Roman"/>
          <w:sz w:val="24"/>
          <w:szCs w:val="24"/>
        </w:rPr>
        <w:t xml:space="preserve">“Liu et al., (2005) </w:t>
      </w:r>
      <w:r w:rsidRPr="00BB16AB">
        <w:rPr>
          <w:rFonts w:ascii="Times New Roman" w:hAnsiTheme="minorEastAsia" w:cs="Times New Roman"/>
          <w:sz w:val="24"/>
          <w:szCs w:val="24"/>
        </w:rPr>
        <w:t>在美国西部内陆盆地中确定的区域性沉降由短波长的、仅几百万年尺度上的挠曲负载沉降和长波长的、几十百万年尺度上的动力沉降组成</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“Liu and Nummedal</w:t>
      </w:r>
      <w:r w:rsidRPr="00BB16AB">
        <w:rPr>
          <w:rFonts w:ascii="Times New Roman" w:hAnsiTheme="minorEastAsia" w:cs="Times New Roman"/>
          <w:sz w:val="24"/>
          <w:szCs w:val="24"/>
        </w:rPr>
        <w:t>（</w:t>
      </w:r>
      <w:r w:rsidRPr="00BB16AB">
        <w:rPr>
          <w:rFonts w:ascii="Times New Roman" w:hAnsi="Times New Roman" w:cs="Times New Roman"/>
          <w:sz w:val="24"/>
          <w:szCs w:val="24"/>
        </w:rPr>
        <w:t>2004</w:t>
      </w:r>
      <w:r w:rsidRPr="00BB16AB">
        <w:rPr>
          <w:rFonts w:ascii="Times New Roman" w:hAnsiTheme="minorEastAsia" w:cs="Times New Roman"/>
          <w:sz w:val="24"/>
          <w:szCs w:val="24"/>
        </w:rPr>
        <w:t>）论证了这种沉降波长达</w:t>
      </w:r>
      <w:r w:rsidRPr="00BB16AB">
        <w:rPr>
          <w:rFonts w:ascii="Times New Roman" w:hAnsi="Times New Roman" w:cs="Times New Roman"/>
          <w:sz w:val="24"/>
          <w:szCs w:val="24"/>
        </w:rPr>
        <w:t>1500km”</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晚白垩世海湾盆地靠近</w:t>
      </w:r>
      <w:r w:rsidRPr="00BB16AB">
        <w:rPr>
          <w:rFonts w:ascii="Times New Roman" w:hAnsi="Times New Roman" w:cs="Times New Roman"/>
          <w:sz w:val="24"/>
          <w:szCs w:val="24"/>
        </w:rPr>
        <w:t>Sevier</w:t>
      </w:r>
      <w:r w:rsidRPr="00BB16AB">
        <w:rPr>
          <w:rFonts w:ascii="Times New Roman" w:hAnsiTheme="minorEastAsia" w:cs="Times New Roman"/>
          <w:sz w:val="24"/>
          <w:szCs w:val="24"/>
        </w:rPr>
        <w:t>逆冲带发育（</w:t>
      </w:r>
      <w:r w:rsidRPr="00BB16AB">
        <w:rPr>
          <w:rFonts w:ascii="Times New Roman" w:hAnsi="Times New Roman" w:cs="Times New Roman"/>
          <w:sz w:val="24"/>
          <w:szCs w:val="24"/>
        </w:rPr>
        <w:t>Liu et al., 2005</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地幔流动动力模型以古海岸线、钻井资料计算的构造沉降（</w:t>
      </w:r>
      <w:r w:rsidRPr="00BB16AB">
        <w:rPr>
          <w:rFonts w:ascii="Times New Roman" w:hAnsi="Times New Roman" w:cs="Times New Roman"/>
          <w:sz w:val="24"/>
          <w:szCs w:val="24"/>
        </w:rPr>
        <w:t>Liu and Nummedal, 2004; Liu et al., 2005</w:t>
      </w:r>
      <w:r w:rsidRPr="00BB16AB">
        <w:rPr>
          <w:rFonts w:ascii="Times New Roman" w:hAnsiTheme="minorEastAsia" w:cs="Times New Roman"/>
          <w:sz w:val="24"/>
          <w:szCs w:val="24"/>
        </w:rPr>
        <w:t>）和等厚线等观察数据来约束限制</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作为动力模型的约束条件，我们利用了古海岸线、钻井资料计算的构造沉降（</w:t>
      </w:r>
      <w:r w:rsidRPr="00BB16AB">
        <w:rPr>
          <w:rFonts w:ascii="Times New Roman" w:hAnsi="Times New Roman" w:cs="Times New Roman"/>
          <w:sz w:val="24"/>
          <w:szCs w:val="24"/>
        </w:rPr>
        <w:t>Liu et al., 2005</w:t>
      </w:r>
      <w:r w:rsidRPr="00BB16AB">
        <w:rPr>
          <w:rFonts w:ascii="Times New Roman" w:hAnsiTheme="minorEastAsia" w:cs="Times New Roman"/>
          <w:sz w:val="24"/>
          <w:szCs w:val="24"/>
        </w:rPr>
        <w:t>）和等厚线</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黑色和红色点（引文中的</w:t>
      </w:r>
      <w:r w:rsidRPr="00BB16AB">
        <w:rPr>
          <w:rFonts w:ascii="Times New Roman" w:hAnsi="Times New Roman" w:cs="Times New Roman"/>
          <w:sz w:val="24"/>
          <w:szCs w:val="24"/>
        </w:rPr>
        <w:t>Figure 1</w:t>
      </w:r>
      <w:r w:rsidRPr="00BB16AB">
        <w:rPr>
          <w:rFonts w:ascii="Times New Roman" w:hAnsiTheme="minorEastAsia" w:cs="Times New Roman"/>
          <w:sz w:val="24"/>
          <w:szCs w:val="24"/>
        </w:rPr>
        <w:t>）表示了构造沉降曲线钻井位置（</w:t>
      </w:r>
      <w:r w:rsidRPr="00BB16AB">
        <w:rPr>
          <w:rFonts w:ascii="Times New Roman" w:hAnsi="Times New Roman" w:cs="Times New Roman"/>
          <w:sz w:val="24"/>
          <w:szCs w:val="24"/>
        </w:rPr>
        <w:t>Liu et al., 2005</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钻井剖面的总沉降和构造沉降通过一维沉降分析获得，分析方法包括去压实校正、古水深、海平面变化和均衡回剥校正（</w:t>
      </w:r>
      <w:r w:rsidRPr="00BB16AB">
        <w:rPr>
          <w:rFonts w:ascii="Times New Roman" w:hAnsi="Times New Roman" w:cs="Times New Roman"/>
          <w:sz w:val="24"/>
          <w:szCs w:val="24"/>
        </w:rPr>
        <w:t>Liu et al., 2005; Liu and Nummedal, 2004</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我们总共选择了</w:t>
      </w:r>
      <w:r w:rsidRPr="00BB16AB">
        <w:rPr>
          <w:rFonts w:ascii="Times New Roman" w:hAnsi="Times New Roman" w:cs="Times New Roman"/>
          <w:sz w:val="24"/>
          <w:szCs w:val="24"/>
        </w:rPr>
        <w:t>12</w:t>
      </w:r>
      <w:r w:rsidRPr="00BB16AB">
        <w:rPr>
          <w:rFonts w:ascii="Times New Roman" w:hAnsiTheme="minorEastAsia" w:cs="Times New Roman"/>
          <w:sz w:val="24"/>
          <w:szCs w:val="24"/>
        </w:rPr>
        <w:t>条构造沉降曲线，其中</w:t>
      </w:r>
      <w:r w:rsidRPr="00BB16AB">
        <w:rPr>
          <w:rFonts w:ascii="Times New Roman" w:hAnsi="Times New Roman" w:cs="Times New Roman"/>
          <w:sz w:val="24"/>
          <w:szCs w:val="24"/>
        </w:rPr>
        <w:t>6</w:t>
      </w:r>
      <w:r w:rsidRPr="00BB16AB">
        <w:rPr>
          <w:rFonts w:ascii="Times New Roman" w:hAnsiTheme="minorEastAsia" w:cs="Times New Roman"/>
          <w:sz w:val="24"/>
          <w:szCs w:val="24"/>
        </w:rPr>
        <w:t>条在东西向剖面上（</w:t>
      </w:r>
      <w:r w:rsidRPr="00BB16AB">
        <w:rPr>
          <w:rFonts w:ascii="Times New Roman" w:hAnsi="Times New Roman" w:cs="Times New Roman"/>
          <w:sz w:val="24"/>
          <w:szCs w:val="24"/>
        </w:rPr>
        <w:t>Liu et al., 2005</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“1500km</w:t>
      </w:r>
      <w:r w:rsidRPr="00BB16AB">
        <w:rPr>
          <w:rFonts w:ascii="Times New Roman" w:hAnsiTheme="minorEastAsia" w:cs="Times New Roman"/>
          <w:sz w:val="24"/>
          <w:szCs w:val="24"/>
        </w:rPr>
        <w:t>尺度上的长波长动力沉降归功于</w:t>
      </w:r>
      <w:r w:rsidRPr="00BB16AB">
        <w:rPr>
          <w:rFonts w:ascii="Times New Roman" w:hAnsi="Times New Roman" w:cs="Times New Roman"/>
          <w:sz w:val="24"/>
          <w:szCs w:val="24"/>
        </w:rPr>
        <w:t>Farallon</w:t>
      </w:r>
      <w:r w:rsidRPr="00BB16AB">
        <w:rPr>
          <w:rFonts w:ascii="Times New Roman" w:hAnsiTheme="minorEastAsia" w:cs="Times New Roman"/>
          <w:sz w:val="24"/>
          <w:szCs w:val="24"/>
        </w:rPr>
        <w:t>板片俯冲（</w:t>
      </w:r>
      <w:r w:rsidRPr="00BB16AB">
        <w:rPr>
          <w:rFonts w:ascii="Times New Roman" w:hAnsi="Times New Roman" w:cs="Times New Roman"/>
          <w:sz w:val="24"/>
          <w:szCs w:val="24"/>
        </w:rPr>
        <w:t>Liu and Nummedal, 2004</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短波长挠曲沉降归功于逆冲负载（</w:t>
      </w:r>
      <w:r w:rsidRPr="00BB16AB">
        <w:rPr>
          <w:rFonts w:ascii="Times New Roman" w:hAnsi="Times New Roman" w:cs="Times New Roman"/>
          <w:sz w:val="24"/>
          <w:szCs w:val="24"/>
        </w:rPr>
        <w:t>Liu and Nummedal, 2004</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4.7)</w:t>
      </w:r>
      <w:r w:rsidRPr="00BB16AB">
        <w:rPr>
          <w:rFonts w:ascii="Times New Roman" w:hAnsiTheme="minorEastAsia" w:cs="Times New Roman"/>
          <w:sz w:val="24"/>
          <w:szCs w:val="24"/>
        </w:rPr>
        <w:t>。</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3</w:t>
      </w:r>
      <w:r w:rsidRPr="00BB16AB">
        <w:rPr>
          <w:rFonts w:ascii="Times New Roman" w:hAnsiTheme="minorEastAsia" w:cs="Times New Roman"/>
          <w:sz w:val="24"/>
          <w:szCs w:val="24"/>
        </w:rPr>
        <w:t>）美国亚利桑那大学著名的</w:t>
      </w:r>
      <w:r w:rsidRPr="00BB16AB">
        <w:rPr>
          <w:rFonts w:ascii="Times New Roman" w:hAnsi="Times New Roman" w:cs="Times New Roman"/>
          <w:sz w:val="24"/>
          <w:szCs w:val="24"/>
        </w:rPr>
        <w:t>Peter DeCelles</w:t>
      </w:r>
      <w:r w:rsidRPr="00BB16AB">
        <w:rPr>
          <w:rFonts w:ascii="Times New Roman" w:hAnsiTheme="minorEastAsia" w:cs="Times New Roman"/>
          <w:sz w:val="24"/>
          <w:szCs w:val="24"/>
        </w:rPr>
        <w:t>教授在评审</w:t>
      </w:r>
      <w:r w:rsidRPr="00BB16AB">
        <w:rPr>
          <w:rFonts w:ascii="Times New Roman" w:hAnsi="Times New Roman" w:cs="Times New Roman"/>
          <w:sz w:val="24"/>
          <w:szCs w:val="24"/>
        </w:rPr>
        <w:t>Liu et al. Basin Research (2005)</w:t>
      </w:r>
      <w:r w:rsidRPr="00BB16AB">
        <w:rPr>
          <w:rFonts w:ascii="Times New Roman" w:hAnsiTheme="minorEastAsia" w:cs="Times New Roman"/>
          <w:sz w:val="24"/>
          <w:szCs w:val="24"/>
        </w:rPr>
        <w:t>文章时认为，该文章将可能成为一篇权威性的参考文献。在发表后近</w:t>
      </w:r>
      <w:r w:rsidRPr="00BB16AB">
        <w:rPr>
          <w:rFonts w:ascii="Times New Roman" w:hAnsi="Times New Roman" w:cs="Times New Roman"/>
          <w:sz w:val="24"/>
          <w:szCs w:val="24"/>
        </w:rPr>
        <w:t>10</w:t>
      </w:r>
      <w:r w:rsidRPr="00BB16AB">
        <w:rPr>
          <w:rFonts w:ascii="Times New Roman" w:hAnsiTheme="minorEastAsia" w:cs="Times New Roman"/>
          <w:sz w:val="24"/>
          <w:szCs w:val="24"/>
        </w:rPr>
        <w:t>余年内基本证明了这一评价。该文在美国西部</w:t>
      </w:r>
      <w:r w:rsidRPr="00BB16AB">
        <w:rPr>
          <w:rFonts w:ascii="Times New Roman" w:hAnsi="Times New Roman" w:cs="Times New Roman"/>
          <w:sz w:val="24"/>
          <w:szCs w:val="24"/>
        </w:rPr>
        <w:t>Sevier</w:t>
      </w:r>
      <w:r w:rsidRPr="00BB16AB">
        <w:rPr>
          <w:rFonts w:ascii="Times New Roman" w:hAnsiTheme="minorEastAsia" w:cs="Times New Roman"/>
          <w:sz w:val="24"/>
          <w:szCs w:val="24"/>
        </w:rPr>
        <w:t>逆冲带与前陆盆地耦合关系方面的重要进展被国际著名的大地构造学家、沉积学家</w:t>
      </w:r>
      <w:r w:rsidRPr="00BB16AB">
        <w:rPr>
          <w:rFonts w:ascii="Times New Roman" w:hAnsi="Times New Roman" w:cs="Times New Roman"/>
          <w:sz w:val="24"/>
          <w:szCs w:val="24"/>
        </w:rPr>
        <w:t xml:space="preserve"> Andrew D. Miall </w:t>
      </w:r>
      <w:r w:rsidRPr="00BB16AB">
        <w:rPr>
          <w:rFonts w:ascii="Times New Roman" w:hAnsiTheme="minorEastAsia" w:cs="Times New Roman"/>
          <w:sz w:val="24"/>
          <w:szCs w:val="24"/>
        </w:rPr>
        <w:t>教授主编的</w:t>
      </w:r>
      <w:r w:rsidRPr="00BB16AB">
        <w:rPr>
          <w:rFonts w:ascii="Times New Roman" w:hAnsi="Times New Roman" w:cs="Times New Roman"/>
          <w:sz w:val="24"/>
          <w:szCs w:val="24"/>
        </w:rPr>
        <w:t>“The Geology of Stratigraphic Sequences”</w:t>
      </w:r>
      <w:r w:rsidRPr="00BB16AB">
        <w:rPr>
          <w:rFonts w:ascii="Times New Roman" w:hAnsiTheme="minorEastAsia" w:cs="Times New Roman"/>
          <w:sz w:val="24"/>
          <w:szCs w:val="24"/>
        </w:rPr>
        <w:t>（第二版）教科书中多达</w:t>
      </w:r>
      <w:r w:rsidRPr="00BB16AB">
        <w:rPr>
          <w:rFonts w:ascii="Times New Roman" w:hAnsi="Times New Roman" w:cs="Times New Roman"/>
          <w:sz w:val="24"/>
          <w:szCs w:val="24"/>
        </w:rPr>
        <w:t>21</w:t>
      </w:r>
      <w:r w:rsidRPr="00BB16AB">
        <w:rPr>
          <w:rFonts w:ascii="Times New Roman" w:hAnsiTheme="minorEastAsia" w:cs="Times New Roman"/>
          <w:sz w:val="24"/>
          <w:szCs w:val="24"/>
        </w:rPr>
        <w:t>处引用（</w:t>
      </w:r>
      <w:r w:rsidRPr="00BB16AB">
        <w:rPr>
          <w:rFonts w:ascii="Times New Roman" w:hAnsi="Times New Roman" w:cs="Times New Roman"/>
          <w:sz w:val="24"/>
          <w:szCs w:val="24"/>
        </w:rPr>
        <w:t xml:space="preserve">Miall </w:t>
      </w:r>
      <w:r w:rsidRPr="00BB16AB">
        <w:rPr>
          <w:rFonts w:ascii="Times New Roman" w:hAnsiTheme="minorEastAsia" w:cs="Times New Roman"/>
          <w:sz w:val="24"/>
          <w:szCs w:val="24"/>
        </w:rPr>
        <w:t>教授曾向作者写信申请许可），包括</w:t>
      </w:r>
      <w:r w:rsidRPr="00BB16AB">
        <w:rPr>
          <w:rFonts w:ascii="Times New Roman" w:hAnsi="Times New Roman" w:cs="Times New Roman"/>
          <w:sz w:val="24"/>
          <w:szCs w:val="24"/>
        </w:rPr>
        <w:t>6</w:t>
      </w:r>
      <w:r w:rsidRPr="00BB16AB">
        <w:rPr>
          <w:rFonts w:ascii="Times New Roman" w:hAnsiTheme="minorEastAsia" w:cs="Times New Roman"/>
          <w:sz w:val="24"/>
          <w:szCs w:val="24"/>
        </w:rPr>
        <w:t>张原始图件引用。并对文章的结论给予了充分肯定，认为该成果在许多方面修正了前人认识。如，</w:t>
      </w:r>
      <w:r w:rsidRPr="00BB16AB">
        <w:rPr>
          <w:rFonts w:ascii="Times New Roman" w:hAnsi="Times New Roman" w:cs="Times New Roman"/>
          <w:sz w:val="24"/>
          <w:szCs w:val="24"/>
        </w:rPr>
        <w:t>“</w:t>
      </w:r>
      <w:r w:rsidRPr="00BB16AB">
        <w:rPr>
          <w:rFonts w:ascii="Times New Roman" w:hAnsiTheme="minorEastAsia" w:cs="Times New Roman"/>
          <w:sz w:val="24"/>
          <w:szCs w:val="24"/>
        </w:rPr>
        <w:t>怀俄明南部晚白垩世地层中沉积与构</w:t>
      </w:r>
      <w:r w:rsidRPr="00BB16AB">
        <w:rPr>
          <w:rFonts w:ascii="Times New Roman" w:hAnsiTheme="minorEastAsia" w:cs="Times New Roman"/>
          <w:sz w:val="24"/>
          <w:szCs w:val="24"/>
        </w:rPr>
        <w:lastRenderedPageBreak/>
        <w:t>造作用之间的清晰而特殊的关系（与</w:t>
      </w:r>
      <w:r w:rsidRPr="00BB16AB">
        <w:rPr>
          <w:rFonts w:ascii="Times New Roman" w:hAnsi="Times New Roman" w:cs="Times New Roman"/>
          <w:sz w:val="24"/>
          <w:szCs w:val="24"/>
        </w:rPr>
        <w:t xml:space="preserve"> DeCelles</w:t>
      </w:r>
      <w:r w:rsidRPr="00BB16AB">
        <w:rPr>
          <w:rFonts w:ascii="Times New Roman" w:hAnsiTheme="minorEastAsia" w:cs="Times New Roman"/>
          <w:sz w:val="24"/>
          <w:szCs w:val="24"/>
        </w:rPr>
        <w:t>（</w:t>
      </w:r>
      <w:r w:rsidRPr="00BB16AB">
        <w:rPr>
          <w:rFonts w:ascii="Times New Roman" w:hAnsi="Times New Roman" w:cs="Times New Roman"/>
          <w:sz w:val="24"/>
          <w:szCs w:val="24"/>
        </w:rPr>
        <w:t>2004</w:t>
      </w:r>
      <w:r w:rsidRPr="00BB16AB">
        <w:rPr>
          <w:rFonts w:ascii="Times New Roman" w:hAnsiTheme="minorEastAsia" w:cs="Times New Roman"/>
          <w:sz w:val="24"/>
          <w:szCs w:val="24"/>
        </w:rPr>
        <w:t>）（注：美国著名的沉积大地构造学家）意见不同）由</w:t>
      </w:r>
      <w:r w:rsidRPr="00BB16AB">
        <w:rPr>
          <w:rFonts w:ascii="Times New Roman" w:hAnsi="Times New Roman" w:cs="Times New Roman"/>
          <w:sz w:val="24"/>
          <w:szCs w:val="24"/>
        </w:rPr>
        <w:t xml:space="preserve"> Liu et al., (2005)</w:t>
      </w:r>
      <w:r w:rsidRPr="00BB16AB">
        <w:rPr>
          <w:rFonts w:ascii="Times New Roman" w:hAnsiTheme="minorEastAsia" w:cs="Times New Roman"/>
          <w:sz w:val="24"/>
          <w:szCs w:val="24"/>
        </w:rPr>
        <w:t>研究获得</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w:t>
      </w:r>
      <w:r w:rsidRPr="00BB16AB">
        <w:rPr>
          <w:rFonts w:ascii="Times New Roman" w:hAnsiTheme="minorEastAsia" w:cs="Times New Roman"/>
          <w:sz w:val="24"/>
          <w:szCs w:val="24"/>
        </w:rPr>
        <w:t>这里没有任何前隆地区的侵蚀证据，</w:t>
      </w:r>
      <w:r w:rsidRPr="00BB16AB">
        <w:rPr>
          <w:rFonts w:ascii="Times New Roman" w:hAnsi="Times New Roman" w:cs="Times New Roman"/>
          <w:sz w:val="24"/>
          <w:szCs w:val="24"/>
        </w:rPr>
        <w:t>Liu et al.</w:t>
      </w:r>
      <w:r w:rsidRPr="00BB16AB">
        <w:rPr>
          <w:rFonts w:ascii="Times New Roman" w:hAnsiTheme="minorEastAsia" w:cs="Times New Roman"/>
          <w:sz w:val="24"/>
          <w:szCs w:val="24"/>
        </w:rPr>
        <w:t>（</w:t>
      </w:r>
      <w:r w:rsidRPr="00BB16AB">
        <w:rPr>
          <w:rFonts w:ascii="Times New Roman" w:hAnsi="Times New Roman" w:cs="Times New Roman"/>
          <w:sz w:val="24"/>
          <w:szCs w:val="24"/>
        </w:rPr>
        <w:t>2005</w:t>
      </w:r>
      <w:r w:rsidRPr="00BB16AB">
        <w:rPr>
          <w:rFonts w:ascii="Times New Roman" w:hAnsiTheme="minorEastAsia" w:cs="Times New Roman"/>
          <w:sz w:val="24"/>
          <w:szCs w:val="24"/>
        </w:rPr>
        <w:t>）认为它们可能与逆冲负载、沉积负载诱发的沉降无关，是一种其他类型的沉降，即动力沉降</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 xml:space="preserve">“Liu et al. (2005) </w:t>
      </w:r>
      <w:r w:rsidRPr="00BB16AB">
        <w:rPr>
          <w:rFonts w:ascii="Times New Roman" w:hAnsiTheme="minorEastAsia" w:cs="Times New Roman"/>
          <w:sz w:val="24"/>
          <w:szCs w:val="24"/>
        </w:rPr>
        <w:t>认为大层序</w:t>
      </w:r>
      <w:r w:rsidRPr="00BB16AB">
        <w:rPr>
          <w:rFonts w:ascii="Times New Roman" w:hAnsi="Times New Roman" w:cs="Times New Roman"/>
          <w:sz w:val="24"/>
          <w:szCs w:val="24"/>
        </w:rPr>
        <w:t xml:space="preserve">1 </w:t>
      </w:r>
      <w:r w:rsidRPr="00BB16AB">
        <w:rPr>
          <w:rFonts w:ascii="Times New Roman" w:hAnsiTheme="minorEastAsia" w:cs="Times New Roman"/>
          <w:sz w:val="24"/>
          <w:szCs w:val="24"/>
        </w:rPr>
        <w:t>顶部不整合不能解释为前陆盆地构造产物，</w:t>
      </w:r>
      <w:r w:rsidRPr="00BB16AB">
        <w:rPr>
          <w:rFonts w:ascii="Times New Roman" w:hAnsi="Times New Roman" w:cs="Times New Roman"/>
          <w:sz w:val="24"/>
          <w:szCs w:val="24"/>
        </w:rPr>
        <w:t>…</w:t>
      </w:r>
      <w:r w:rsidRPr="00BB16AB">
        <w:rPr>
          <w:rFonts w:ascii="Times New Roman" w:hAnsiTheme="minorEastAsia" w:cs="Times New Roman"/>
          <w:sz w:val="24"/>
          <w:szCs w:val="24"/>
        </w:rPr>
        <w:t>其地层特征反映它与动力地形高或海平面下降有关</w:t>
      </w:r>
      <w:r w:rsidRPr="00BB16AB">
        <w:rPr>
          <w:rFonts w:ascii="Times New Roman" w:hAnsi="Times New Roman" w:cs="Times New Roman"/>
          <w:sz w:val="24"/>
          <w:szCs w:val="24"/>
        </w:rPr>
        <w:t>”</w:t>
      </w:r>
      <w:r w:rsidRPr="00BB16AB">
        <w:rPr>
          <w:rFonts w:ascii="Times New Roman" w:hAnsiTheme="minorEastAsia" w:cs="Times New Roman"/>
          <w:sz w:val="24"/>
          <w:szCs w:val="24"/>
        </w:rPr>
        <w:t>等</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4.5)</w:t>
      </w:r>
      <w:r w:rsidRPr="00BB16AB">
        <w:rPr>
          <w:rFonts w:ascii="Times New Roman" w:hAnsiTheme="minorEastAsia" w:cs="Times New Roman"/>
          <w:sz w:val="24"/>
          <w:szCs w:val="24"/>
        </w:rPr>
        <w:t>。</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4</w:t>
      </w:r>
      <w:r w:rsidRPr="00BB16AB">
        <w:rPr>
          <w:rFonts w:ascii="Times New Roman" w:hAnsiTheme="minorEastAsia" w:cs="Times New Roman"/>
          <w:sz w:val="24"/>
          <w:szCs w:val="24"/>
        </w:rPr>
        <w:t>）</w:t>
      </w:r>
      <w:r w:rsidRPr="00BB16AB">
        <w:rPr>
          <w:rFonts w:ascii="Times New Roman" w:hAnsi="Times New Roman" w:cs="Times New Roman"/>
          <w:sz w:val="24"/>
          <w:szCs w:val="24"/>
        </w:rPr>
        <w:t>Liu et al.</w:t>
      </w:r>
      <w:r w:rsidRPr="00BB16AB">
        <w:rPr>
          <w:rFonts w:ascii="Times New Roman" w:hAnsiTheme="minorEastAsia" w:cs="Times New Roman"/>
          <w:sz w:val="24"/>
          <w:szCs w:val="24"/>
        </w:rPr>
        <w:t>（</w:t>
      </w:r>
      <w:r w:rsidRPr="00BB16AB">
        <w:rPr>
          <w:rFonts w:ascii="Times New Roman" w:hAnsi="Times New Roman" w:cs="Times New Roman"/>
          <w:sz w:val="24"/>
          <w:szCs w:val="24"/>
        </w:rPr>
        <w:t>2011</w:t>
      </w:r>
      <w:r w:rsidRPr="00BB16AB">
        <w:rPr>
          <w:rFonts w:ascii="Times New Roman" w:hAnsiTheme="minorEastAsia" w:cs="Times New Roman"/>
          <w:sz w:val="24"/>
          <w:szCs w:val="24"/>
        </w:rPr>
        <w:t>）发表在</w:t>
      </w:r>
      <w:r w:rsidRPr="00BB16AB">
        <w:rPr>
          <w:rFonts w:ascii="Times New Roman" w:hAnsi="Times New Roman" w:cs="Times New Roman"/>
          <w:sz w:val="24"/>
          <w:szCs w:val="24"/>
        </w:rPr>
        <w:t xml:space="preserve"> Geology </w:t>
      </w:r>
      <w:r w:rsidRPr="00BB16AB">
        <w:rPr>
          <w:rFonts w:ascii="Times New Roman" w:hAnsiTheme="minorEastAsia" w:cs="Times New Roman"/>
          <w:sz w:val="24"/>
          <w:szCs w:val="24"/>
        </w:rPr>
        <w:t>的关于美国西部盆地动力沉降及其对</w:t>
      </w:r>
      <w:r w:rsidRPr="00BB16AB">
        <w:rPr>
          <w:rFonts w:ascii="Times New Roman" w:hAnsi="Times New Roman" w:cs="Times New Roman"/>
          <w:sz w:val="24"/>
          <w:szCs w:val="24"/>
        </w:rPr>
        <w:t xml:space="preserve"> Farallon </w:t>
      </w:r>
      <w:r w:rsidRPr="00BB16AB">
        <w:rPr>
          <w:rFonts w:ascii="Times New Roman" w:hAnsiTheme="minorEastAsia" w:cs="Times New Roman"/>
          <w:sz w:val="24"/>
          <w:szCs w:val="24"/>
        </w:rPr>
        <w:t>板块俯冲过程的指示的研究成果受到审稿人较高的评价（附件</w:t>
      </w:r>
      <w:r w:rsidRPr="00BB16AB">
        <w:rPr>
          <w:rFonts w:ascii="Times New Roman" w:hAnsi="Times New Roman" w:cs="Times New Roman"/>
          <w:sz w:val="24"/>
          <w:szCs w:val="24"/>
        </w:rPr>
        <w:t>4.4</w:t>
      </w:r>
      <w:r w:rsidRPr="00BB16AB">
        <w:rPr>
          <w:rFonts w:ascii="Times New Roman" w:hAnsiTheme="minorEastAsia" w:cs="Times New Roman"/>
          <w:sz w:val="24"/>
          <w:szCs w:val="24"/>
        </w:rPr>
        <w:t>）。第一审稿人认为，</w:t>
      </w:r>
      <w:r w:rsidRPr="00BB16AB">
        <w:rPr>
          <w:rFonts w:ascii="Times New Roman" w:hAnsi="Times New Roman" w:cs="Times New Roman"/>
          <w:sz w:val="24"/>
          <w:szCs w:val="24"/>
        </w:rPr>
        <w:t>“</w:t>
      </w:r>
      <w:r w:rsidRPr="00BB16AB">
        <w:rPr>
          <w:rFonts w:ascii="Times New Roman" w:hAnsiTheme="minorEastAsia" w:cs="Times New Roman"/>
          <w:sz w:val="24"/>
          <w:szCs w:val="24"/>
        </w:rPr>
        <w:t>该文应该引起广泛的注意，将激励我们思考前陆盆地如何形成，在告知我们如何利用地层资料理解地幔和地壳的动力作用方面做出了</w:t>
      </w:r>
      <w:r w:rsidRPr="00BB16AB">
        <w:rPr>
          <w:rFonts w:ascii="Times New Roman" w:hAnsi="Times New Roman" w:cs="Times New Roman"/>
          <w:sz w:val="24"/>
          <w:szCs w:val="24"/>
        </w:rPr>
        <w:t xml:space="preserve"> </w:t>
      </w:r>
      <w:r w:rsidRPr="00BB16AB">
        <w:rPr>
          <w:rFonts w:ascii="Times New Roman" w:hAnsiTheme="minorEastAsia" w:cs="Times New Roman"/>
          <w:sz w:val="24"/>
          <w:szCs w:val="24"/>
        </w:rPr>
        <w:t>很好的工作</w:t>
      </w:r>
      <w:r w:rsidRPr="00BB16AB">
        <w:rPr>
          <w:rFonts w:ascii="Times New Roman" w:hAnsi="Times New Roman" w:cs="Times New Roman"/>
          <w:sz w:val="24"/>
          <w:szCs w:val="24"/>
        </w:rPr>
        <w:t>”</w:t>
      </w:r>
      <w:r w:rsidRPr="00BB16AB">
        <w:rPr>
          <w:rFonts w:ascii="Times New Roman" w:hAnsiTheme="minorEastAsia" w:cs="Times New Roman"/>
          <w:sz w:val="24"/>
          <w:szCs w:val="24"/>
        </w:rPr>
        <w:t>；第二审稿人（</w:t>
      </w:r>
      <w:r w:rsidRPr="00BB16AB">
        <w:rPr>
          <w:rFonts w:ascii="Times New Roman" w:hAnsi="Times New Roman" w:cs="Times New Roman"/>
          <w:sz w:val="24"/>
          <w:szCs w:val="24"/>
        </w:rPr>
        <w:t>Michael J. Zaleha</w:t>
      </w:r>
      <w:r w:rsidRPr="00BB16AB">
        <w:rPr>
          <w:rFonts w:ascii="Times New Roman" w:hAnsiTheme="minorEastAsia" w:cs="Times New Roman"/>
          <w:sz w:val="24"/>
          <w:szCs w:val="24"/>
        </w:rPr>
        <w:t>）特别指出</w:t>
      </w:r>
      <w:r w:rsidRPr="00BB16AB">
        <w:rPr>
          <w:rFonts w:ascii="Times New Roman" w:hAnsi="Times New Roman" w:cs="Times New Roman"/>
          <w:sz w:val="24"/>
          <w:szCs w:val="24"/>
        </w:rPr>
        <w:t>“</w:t>
      </w:r>
      <w:r w:rsidRPr="00BB16AB">
        <w:rPr>
          <w:rFonts w:ascii="Times New Roman" w:hAnsiTheme="minorEastAsia" w:cs="Times New Roman"/>
          <w:sz w:val="24"/>
          <w:szCs w:val="24"/>
        </w:rPr>
        <w:t>本文分离出的动力沉降不断被认为是世界上许多弧后前陆盆地主要沉降分量，具有重要的区域意义</w:t>
      </w:r>
      <w:r w:rsidRPr="00BB16AB">
        <w:rPr>
          <w:rFonts w:ascii="Times New Roman" w:hAnsi="Times New Roman" w:cs="Times New Roman"/>
          <w:sz w:val="24"/>
          <w:szCs w:val="24"/>
        </w:rPr>
        <w:t>”</w:t>
      </w:r>
      <w:r w:rsidRPr="00BB16AB">
        <w:rPr>
          <w:rFonts w:ascii="Times New Roman" w:hAnsiTheme="minorEastAsia" w:cs="Times New Roman"/>
          <w:sz w:val="24"/>
          <w:szCs w:val="24"/>
        </w:rPr>
        <w:t>。该文章成果还受到</w:t>
      </w:r>
      <w:r w:rsidRPr="00BB16AB">
        <w:rPr>
          <w:rFonts w:ascii="Times New Roman" w:hAnsi="Times New Roman" w:cs="Times New Roman"/>
          <w:sz w:val="24"/>
          <w:szCs w:val="24"/>
        </w:rPr>
        <w:t xml:space="preserve">Nature Geoscience </w:t>
      </w:r>
      <w:r w:rsidRPr="00BB16AB">
        <w:rPr>
          <w:rFonts w:ascii="Times New Roman" w:hAnsiTheme="minorEastAsia" w:cs="Times New Roman"/>
          <w:sz w:val="24"/>
          <w:szCs w:val="24"/>
        </w:rPr>
        <w:t>和</w:t>
      </w:r>
      <w:r w:rsidRPr="00BB16AB">
        <w:rPr>
          <w:rFonts w:ascii="Times New Roman" w:hAnsi="Times New Roman" w:cs="Times New Roman"/>
          <w:sz w:val="24"/>
          <w:szCs w:val="24"/>
        </w:rPr>
        <w:t>GSA Bulletin</w:t>
      </w:r>
      <w:r w:rsidRPr="00BB16AB">
        <w:rPr>
          <w:rFonts w:ascii="Times New Roman" w:hAnsiTheme="minorEastAsia" w:cs="Times New Roman"/>
          <w:sz w:val="24"/>
          <w:szCs w:val="24"/>
        </w:rPr>
        <w:t>等期刊文章的赞同和引用（附件</w:t>
      </w:r>
      <w:r w:rsidRPr="00BB16AB">
        <w:rPr>
          <w:rFonts w:ascii="Times New Roman" w:hAnsi="Times New Roman" w:cs="Times New Roman"/>
          <w:sz w:val="24"/>
          <w:szCs w:val="24"/>
        </w:rPr>
        <w:t>4.7</w:t>
      </w:r>
      <w:r w:rsidRPr="00BB16AB">
        <w:rPr>
          <w:rFonts w:ascii="Times New Roman" w:hAnsiTheme="minorEastAsia" w:cs="Times New Roman"/>
          <w:sz w:val="24"/>
          <w:szCs w:val="24"/>
        </w:rPr>
        <w:t>）。</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5</w:t>
      </w:r>
      <w:r w:rsidRPr="00BB16AB">
        <w:rPr>
          <w:rFonts w:ascii="Times New Roman" w:hAnsiTheme="minorEastAsia" w:cs="Times New Roman"/>
          <w:sz w:val="24"/>
          <w:szCs w:val="24"/>
        </w:rPr>
        <w:t>）刘少峰等发表的关于美国西部前陆盆地的文章</w:t>
      </w:r>
      <w:r w:rsidRPr="00BB16AB">
        <w:rPr>
          <w:rFonts w:ascii="Times New Roman" w:hAnsi="Times New Roman" w:cs="Times New Roman"/>
          <w:sz w:val="24"/>
          <w:szCs w:val="24"/>
        </w:rPr>
        <w:t>(Liu and Nummedal, 2004; Liu et al. Basin Research, 2005</w:t>
      </w:r>
      <w:r w:rsidRPr="00BB16AB">
        <w:rPr>
          <w:rFonts w:ascii="Times New Roman" w:hAnsiTheme="minorEastAsia" w:cs="Times New Roman"/>
          <w:sz w:val="24"/>
          <w:szCs w:val="24"/>
        </w:rPr>
        <w:t>和</w:t>
      </w:r>
      <w:r w:rsidRPr="00BB16AB">
        <w:rPr>
          <w:rFonts w:ascii="Times New Roman" w:hAnsi="Times New Roman" w:cs="Times New Roman"/>
          <w:sz w:val="24"/>
          <w:szCs w:val="24"/>
        </w:rPr>
        <w:t>Liu et al., EPSL, 2014)</w:t>
      </w:r>
      <w:r w:rsidRPr="00BB16AB">
        <w:rPr>
          <w:rFonts w:ascii="Times New Roman" w:hAnsiTheme="minorEastAsia" w:cs="Times New Roman"/>
          <w:sz w:val="24"/>
          <w:szCs w:val="24"/>
        </w:rPr>
        <w:t>已成为国际盆地分析等课程的讲授资料和推荐参考文献</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4.6)</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本项目第</w:t>
      </w:r>
      <w:r w:rsidRPr="00BB16AB">
        <w:rPr>
          <w:rFonts w:ascii="Times New Roman" w:hAnsi="Times New Roman" w:cs="Times New Roman"/>
          <w:sz w:val="24"/>
          <w:szCs w:val="24"/>
        </w:rPr>
        <w:t>2</w:t>
      </w:r>
      <w:r w:rsidRPr="00BB16AB">
        <w:rPr>
          <w:rFonts w:ascii="Times New Roman" w:hAnsiTheme="minorEastAsia" w:cs="Times New Roman"/>
          <w:sz w:val="24"/>
          <w:szCs w:val="24"/>
        </w:rPr>
        <w:t>和</w:t>
      </w:r>
      <w:r w:rsidRPr="00BB16AB">
        <w:rPr>
          <w:rFonts w:ascii="Times New Roman" w:hAnsi="Times New Roman" w:cs="Times New Roman"/>
          <w:sz w:val="24"/>
          <w:szCs w:val="24"/>
        </w:rPr>
        <w:t>4</w:t>
      </w:r>
      <w:r w:rsidRPr="00BB16AB">
        <w:rPr>
          <w:rFonts w:ascii="Times New Roman" w:hAnsiTheme="minorEastAsia" w:cs="Times New Roman"/>
          <w:sz w:val="24"/>
          <w:szCs w:val="24"/>
        </w:rPr>
        <w:t>项重要科学成果第三方评价：</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1</w:t>
      </w:r>
      <w:r w:rsidRPr="00BB16AB">
        <w:rPr>
          <w:rFonts w:ascii="Times New Roman" w:hAnsiTheme="minorEastAsia" w:cs="Times New Roman"/>
          <w:sz w:val="24"/>
          <w:szCs w:val="24"/>
        </w:rPr>
        <w:t>）</w:t>
      </w:r>
      <w:r w:rsidRPr="00BB16AB">
        <w:rPr>
          <w:rFonts w:ascii="Times New Roman" w:hAnsi="Times New Roman" w:cs="Times New Roman"/>
          <w:sz w:val="24"/>
          <w:szCs w:val="24"/>
        </w:rPr>
        <w:t>Liu et al., GSA Bulletin (2010)</w:t>
      </w:r>
      <w:r w:rsidRPr="00BB16AB">
        <w:rPr>
          <w:rFonts w:ascii="Times New Roman" w:hAnsiTheme="minorEastAsia" w:cs="Times New Roman"/>
          <w:sz w:val="24"/>
          <w:szCs w:val="24"/>
        </w:rPr>
        <w:t>关于合肥盆地沉积物物源及其对大别山超高压变质岩剥露过程示踪的研究成果受到两位署名审稿人</w:t>
      </w:r>
      <w:r w:rsidRPr="00BB16AB">
        <w:rPr>
          <w:rFonts w:ascii="Times New Roman" w:hAnsi="Times New Roman" w:cs="Times New Roman"/>
          <w:sz w:val="24"/>
          <w:szCs w:val="24"/>
        </w:rPr>
        <w:t>“very good”</w:t>
      </w:r>
      <w:r w:rsidRPr="00BB16AB">
        <w:rPr>
          <w:rFonts w:ascii="Times New Roman" w:hAnsiTheme="minorEastAsia" w:cs="Times New Roman"/>
          <w:sz w:val="24"/>
          <w:szCs w:val="24"/>
        </w:rPr>
        <w:t>的评价。</w:t>
      </w:r>
      <w:r w:rsidRPr="00BB16AB">
        <w:rPr>
          <w:rFonts w:ascii="Times New Roman" w:hAnsi="Times New Roman" w:cs="Times New Roman"/>
          <w:sz w:val="24"/>
          <w:szCs w:val="24"/>
        </w:rPr>
        <w:t>Mary Leech</w:t>
      </w:r>
      <w:r w:rsidRPr="00BB16AB">
        <w:rPr>
          <w:rFonts w:ascii="Times New Roman" w:hAnsiTheme="minorEastAsia" w:cs="Times New Roman"/>
          <w:sz w:val="24"/>
          <w:szCs w:val="24"/>
        </w:rPr>
        <w:t>教授认为</w:t>
      </w:r>
      <w:r w:rsidRPr="00BB16AB">
        <w:rPr>
          <w:rFonts w:ascii="Times New Roman" w:hAnsi="Times New Roman" w:cs="Times New Roman"/>
          <w:sz w:val="24"/>
          <w:szCs w:val="24"/>
        </w:rPr>
        <w:t>“</w:t>
      </w:r>
      <w:r w:rsidRPr="00BB16AB">
        <w:rPr>
          <w:rFonts w:ascii="Times New Roman" w:hAnsiTheme="minorEastAsia" w:cs="Times New Roman"/>
          <w:sz w:val="24"/>
          <w:szCs w:val="24"/>
        </w:rPr>
        <w:t>作者通过标准的点统计和碎屑统计与全岩</w:t>
      </w:r>
      <w:r w:rsidRPr="00BB16AB">
        <w:rPr>
          <w:rFonts w:ascii="Times New Roman" w:hAnsi="Times New Roman" w:cs="Times New Roman"/>
          <w:sz w:val="24"/>
          <w:szCs w:val="24"/>
        </w:rPr>
        <w:t>Sm-Nd</w:t>
      </w:r>
      <w:r w:rsidRPr="00BB16AB">
        <w:rPr>
          <w:rFonts w:ascii="Times New Roman" w:hAnsiTheme="minorEastAsia" w:cs="Times New Roman"/>
          <w:sz w:val="24"/>
          <w:szCs w:val="24"/>
        </w:rPr>
        <w:t>资料分析提高了本文的研究精度，是揭示大别山高压变质岩剥露过程的一个好的事例</w:t>
      </w:r>
      <w:r w:rsidRPr="00BB16AB">
        <w:rPr>
          <w:rFonts w:ascii="Times New Roman" w:hAnsi="Times New Roman" w:cs="Times New Roman"/>
          <w:sz w:val="24"/>
          <w:szCs w:val="24"/>
        </w:rPr>
        <w:t>”</w:t>
      </w:r>
      <w:r w:rsidRPr="00BB16AB">
        <w:rPr>
          <w:rFonts w:ascii="Times New Roman" w:hAnsiTheme="minorEastAsia" w:cs="Times New Roman"/>
          <w:sz w:val="24"/>
          <w:szCs w:val="24"/>
        </w:rPr>
        <w:t>；</w:t>
      </w:r>
      <w:r w:rsidRPr="00BB16AB">
        <w:rPr>
          <w:rFonts w:ascii="Times New Roman" w:hAnsi="Times New Roman" w:cs="Times New Roman"/>
          <w:sz w:val="24"/>
          <w:szCs w:val="24"/>
        </w:rPr>
        <w:t>Laura Webb</w:t>
      </w:r>
      <w:r w:rsidRPr="00BB16AB">
        <w:rPr>
          <w:rFonts w:ascii="Times New Roman" w:hAnsiTheme="minorEastAsia" w:cs="Times New Roman"/>
          <w:sz w:val="24"/>
          <w:szCs w:val="24"/>
        </w:rPr>
        <w:t>认为，</w:t>
      </w:r>
      <w:r w:rsidRPr="00BB16AB">
        <w:rPr>
          <w:rFonts w:ascii="Times New Roman" w:hAnsi="Times New Roman" w:cs="Times New Roman"/>
          <w:sz w:val="24"/>
          <w:szCs w:val="24"/>
        </w:rPr>
        <w:t>“</w:t>
      </w:r>
      <w:r w:rsidRPr="00BB16AB">
        <w:rPr>
          <w:rFonts w:ascii="Times New Roman" w:hAnsiTheme="minorEastAsia" w:cs="Times New Roman"/>
          <w:sz w:val="24"/>
          <w:szCs w:val="24"/>
        </w:rPr>
        <w:t>本文提供的资料对我们理解秦岭</w:t>
      </w:r>
      <w:r w:rsidRPr="00BB16AB">
        <w:rPr>
          <w:rFonts w:ascii="Times New Roman" w:hAnsi="Times New Roman" w:cs="Times New Roman"/>
          <w:sz w:val="24"/>
          <w:szCs w:val="24"/>
        </w:rPr>
        <w:t>-</w:t>
      </w:r>
      <w:r w:rsidRPr="00BB16AB">
        <w:rPr>
          <w:rFonts w:ascii="Times New Roman" w:hAnsiTheme="minorEastAsia" w:cs="Times New Roman"/>
          <w:sz w:val="24"/>
          <w:szCs w:val="24"/>
        </w:rPr>
        <w:t>大别山中生代中期演化具有重要意义，并作出了新的贡献</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4.6</w:t>
      </w:r>
      <w:r w:rsidRPr="00BB16AB">
        <w:rPr>
          <w:rFonts w:ascii="Times New Roman" w:hAnsiTheme="minorEastAsia" w:cs="Times New Roman"/>
          <w:sz w:val="24"/>
          <w:szCs w:val="24"/>
        </w:rPr>
        <w:t>）。被</w:t>
      </w:r>
      <w:r w:rsidRPr="00BB16AB">
        <w:rPr>
          <w:rFonts w:ascii="Times New Roman" w:hAnsi="Times New Roman" w:cs="Times New Roman"/>
          <w:sz w:val="24"/>
          <w:szCs w:val="24"/>
        </w:rPr>
        <w:t xml:space="preserve"> Masulà et al., EPSL (2011)</w:t>
      </w:r>
      <w:r w:rsidRPr="00BB16AB">
        <w:rPr>
          <w:rFonts w:ascii="Times New Roman" w:hAnsiTheme="minorEastAsia" w:cs="Times New Roman"/>
          <w:sz w:val="24"/>
          <w:szCs w:val="24"/>
        </w:rPr>
        <w:t>作为世界范围高压</w:t>
      </w:r>
      <w:r w:rsidRPr="00BB16AB">
        <w:rPr>
          <w:rFonts w:ascii="Times New Roman" w:hAnsi="Times New Roman" w:cs="Times New Roman"/>
          <w:sz w:val="24"/>
          <w:szCs w:val="24"/>
        </w:rPr>
        <w:t>-</w:t>
      </w:r>
      <w:r w:rsidRPr="00BB16AB">
        <w:rPr>
          <w:rFonts w:ascii="Times New Roman" w:hAnsiTheme="minorEastAsia" w:cs="Times New Roman"/>
          <w:sz w:val="24"/>
          <w:szCs w:val="24"/>
        </w:rPr>
        <w:t>超高压岩石剥露过程对比的典例。</w:t>
      </w:r>
      <w:r w:rsidRPr="00BB16AB">
        <w:rPr>
          <w:rFonts w:ascii="Times New Roman" w:hAnsi="Times New Roman" w:cs="Times New Roman"/>
          <w:sz w:val="24"/>
          <w:szCs w:val="24"/>
        </w:rPr>
        <w:t xml:space="preserve">     </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2</w:t>
      </w:r>
      <w:r w:rsidRPr="00BB16AB">
        <w:rPr>
          <w:rFonts w:ascii="Times New Roman" w:hAnsiTheme="minorEastAsia" w:cs="Times New Roman"/>
          <w:sz w:val="24"/>
          <w:szCs w:val="24"/>
        </w:rPr>
        <w:t>）审稿人在评价</w:t>
      </w:r>
      <w:r w:rsidRPr="00BB16AB">
        <w:rPr>
          <w:rFonts w:ascii="Times New Roman" w:hAnsi="Times New Roman" w:cs="Times New Roman"/>
          <w:sz w:val="24"/>
          <w:szCs w:val="24"/>
        </w:rPr>
        <w:t>Liu et al., Basin Research (2013)</w:t>
      </w:r>
      <w:r w:rsidRPr="00BB16AB">
        <w:rPr>
          <w:rFonts w:ascii="Times New Roman" w:hAnsiTheme="minorEastAsia" w:cs="Times New Roman"/>
          <w:sz w:val="24"/>
          <w:szCs w:val="24"/>
        </w:rPr>
        <w:t>的研究成果时认为，文章的资料对进一步认识青藏高原构造演化，区分构造和气候的沉积记录方面具有重要科学意义。文章采用了多种方法，如物源和岩石地层学方法，揭示盆地成因和相关的地幔动力学过程</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4.6)</w:t>
      </w:r>
      <w:r w:rsidRPr="00BB16AB">
        <w:rPr>
          <w:rFonts w:ascii="Times New Roman" w:hAnsiTheme="minorEastAsia" w:cs="Times New Roman"/>
          <w:sz w:val="24"/>
          <w:szCs w:val="24"/>
        </w:rPr>
        <w:t>。</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w:t>
      </w:r>
      <w:r w:rsidRPr="00BB16AB">
        <w:rPr>
          <w:rFonts w:ascii="Times New Roman" w:hAnsi="Times New Roman" w:cs="Times New Roman"/>
          <w:sz w:val="24"/>
          <w:szCs w:val="24"/>
        </w:rPr>
        <w:t>3</w:t>
      </w:r>
      <w:r w:rsidRPr="00BB16AB">
        <w:rPr>
          <w:rFonts w:ascii="Times New Roman" w:hAnsiTheme="minorEastAsia" w:cs="Times New Roman"/>
          <w:sz w:val="24"/>
          <w:szCs w:val="24"/>
        </w:rPr>
        <w:t>）</w:t>
      </w:r>
      <w:r w:rsidRPr="00BB16AB">
        <w:rPr>
          <w:rFonts w:ascii="Times New Roman" w:hAnsi="Times New Roman" w:cs="Times New Roman"/>
          <w:sz w:val="24"/>
          <w:szCs w:val="24"/>
        </w:rPr>
        <w:t>Wang et al.</w:t>
      </w:r>
      <w:r w:rsidRPr="00BB16AB">
        <w:rPr>
          <w:rFonts w:ascii="Times New Roman" w:hAnsiTheme="minorEastAsia" w:cs="Times New Roman"/>
          <w:sz w:val="24"/>
          <w:szCs w:val="24"/>
        </w:rPr>
        <w:t>（</w:t>
      </w:r>
      <w:r w:rsidRPr="00BB16AB">
        <w:rPr>
          <w:rFonts w:ascii="Times New Roman" w:hAnsi="Times New Roman" w:cs="Times New Roman"/>
          <w:sz w:val="24"/>
          <w:szCs w:val="24"/>
        </w:rPr>
        <w:t>2010</w:t>
      </w:r>
      <w:r w:rsidRPr="00BB16AB">
        <w:rPr>
          <w:rFonts w:ascii="Times New Roman" w:hAnsiTheme="minorEastAsia" w:cs="Times New Roman"/>
          <w:sz w:val="24"/>
          <w:szCs w:val="24"/>
        </w:rPr>
        <w:t>）发表在</w:t>
      </w:r>
      <w:r w:rsidRPr="00BB16AB">
        <w:rPr>
          <w:rFonts w:ascii="Times New Roman" w:hAnsi="Times New Roman" w:cs="Times New Roman"/>
          <w:sz w:val="24"/>
          <w:szCs w:val="24"/>
        </w:rPr>
        <w:t xml:space="preserve"> GSA Bulletin </w:t>
      </w:r>
      <w:r w:rsidRPr="00BB16AB">
        <w:rPr>
          <w:rFonts w:ascii="Times New Roman" w:hAnsiTheme="minorEastAsia" w:cs="Times New Roman"/>
          <w:sz w:val="24"/>
          <w:szCs w:val="24"/>
        </w:rPr>
        <w:t>中关于阿尔金断裂及其分支星星峡韧性剪切带的研究成果</w:t>
      </w:r>
      <w:r w:rsidRPr="00BB16AB">
        <w:rPr>
          <w:rFonts w:ascii="Times New Roman" w:hAnsi="Times New Roman" w:cs="Times New Roman"/>
          <w:sz w:val="24"/>
          <w:szCs w:val="24"/>
        </w:rPr>
        <w:t xml:space="preserve">, </w:t>
      </w:r>
      <w:r w:rsidRPr="00BB16AB">
        <w:rPr>
          <w:rFonts w:ascii="Times New Roman" w:hAnsiTheme="minorEastAsia" w:cs="Times New Roman"/>
          <w:sz w:val="24"/>
          <w:szCs w:val="24"/>
        </w:rPr>
        <w:t>评审人</w:t>
      </w:r>
      <w:r w:rsidRPr="00BB16AB">
        <w:rPr>
          <w:rFonts w:ascii="Times New Roman" w:hAnsi="Times New Roman" w:cs="Times New Roman"/>
          <w:sz w:val="24"/>
          <w:szCs w:val="24"/>
        </w:rPr>
        <w:t xml:space="preserve"> Paul Kapp </w:t>
      </w:r>
      <w:r w:rsidRPr="00BB16AB">
        <w:rPr>
          <w:rFonts w:ascii="Times New Roman" w:hAnsiTheme="minorEastAsia" w:cs="Times New Roman"/>
          <w:sz w:val="24"/>
          <w:szCs w:val="24"/>
        </w:rPr>
        <w:t>教授认为：该文报道了新的地质构造观</w:t>
      </w:r>
      <w:r w:rsidRPr="00BB16AB">
        <w:rPr>
          <w:rFonts w:ascii="Times New Roman" w:hAnsiTheme="minorEastAsia" w:cs="Times New Roman"/>
          <w:sz w:val="24"/>
          <w:szCs w:val="24"/>
        </w:rPr>
        <w:lastRenderedPageBreak/>
        <w:t>察和地质年代数据</w:t>
      </w:r>
      <w:r w:rsidRPr="00BB16AB">
        <w:rPr>
          <w:rFonts w:ascii="Times New Roman" w:hAnsi="Times New Roman" w:cs="Times New Roman"/>
          <w:sz w:val="24"/>
          <w:szCs w:val="24"/>
        </w:rPr>
        <w:t>…</w:t>
      </w:r>
      <w:r w:rsidRPr="00BB16AB">
        <w:rPr>
          <w:rFonts w:ascii="Times New Roman" w:hAnsiTheme="minorEastAsia" w:cs="Times New Roman"/>
          <w:sz w:val="24"/>
          <w:szCs w:val="24"/>
        </w:rPr>
        <w:t>，这些结果对古生代</w:t>
      </w:r>
      <w:r w:rsidRPr="00BB16AB">
        <w:rPr>
          <w:rFonts w:ascii="Times New Roman" w:hAnsi="Times New Roman" w:cs="Times New Roman"/>
          <w:sz w:val="24"/>
          <w:szCs w:val="24"/>
        </w:rPr>
        <w:t>-</w:t>
      </w:r>
      <w:r w:rsidRPr="00BB16AB">
        <w:rPr>
          <w:rFonts w:ascii="Times New Roman" w:hAnsiTheme="minorEastAsia" w:cs="Times New Roman"/>
          <w:sz w:val="24"/>
          <w:szCs w:val="24"/>
        </w:rPr>
        <w:t>中生代中亚构造演化提供重要的约束。而这些对于理解先存的构造或变形条件对新生代印</w:t>
      </w:r>
      <w:r w:rsidRPr="00BB16AB">
        <w:rPr>
          <w:rFonts w:ascii="Times New Roman" w:hAnsi="Times New Roman" w:cs="Times New Roman"/>
          <w:sz w:val="24"/>
          <w:szCs w:val="24"/>
        </w:rPr>
        <w:t>-</w:t>
      </w:r>
      <w:r w:rsidRPr="00BB16AB">
        <w:rPr>
          <w:rFonts w:ascii="Times New Roman" w:hAnsiTheme="minorEastAsia" w:cs="Times New Roman"/>
          <w:sz w:val="24"/>
          <w:szCs w:val="24"/>
        </w:rPr>
        <w:t>亚碰撞的影响是重要的</w:t>
      </w:r>
      <w:r w:rsidRPr="00BB16AB">
        <w:rPr>
          <w:rFonts w:ascii="Times New Roman" w:hAnsi="Times New Roman" w:cs="Times New Roman"/>
          <w:sz w:val="24"/>
          <w:szCs w:val="24"/>
        </w:rPr>
        <w:t>…</w:t>
      </w:r>
      <w:r w:rsidRPr="00BB16AB">
        <w:rPr>
          <w:rFonts w:ascii="Times New Roman" w:hAnsiTheme="minorEastAsia" w:cs="Times New Roman"/>
          <w:sz w:val="24"/>
          <w:szCs w:val="24"/>
        </w:rPr>
        <w:t>特别是文章涵盖了新生代之前巨大的和复杂的构造作用，而很多的地质学家认为这些构造是由于印度</w:t>
      </w:r>
      <w:r w:rsidRPr="00BB16AB">
        <w:rPr>
          <w:rFonts w:ascii="Times New Roman" w:hAnsi="Times New Roman" w:cs="Times New Roman"/>
          <w:sz w:val="24"/>
          <w:szCs w:val="24"/>
        </w:rPr>
        <w:t>-</w:t>
      </w:r>
      <w:r w:rsidRPr="00BB16AB">
        <w:rPr>
          <w:rFonts w:ascii="Times New Roman" w:hAnsiTheme="minorEastAsia" w:cs="Times New Roman"/>
          <w:sz w:val="24"/>
          <w:szCs w:val="24"/>
        </w:rPr>
        <w:t>欧亚碰撞造成</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4.6)</w:t>
      </w:r>
      <w:r w:rsidRPr="00BB16AB">
        <w:rPr>
          <w:rFonts w:ascii="Times New Roman" w:hAnsiTheme="minorEastAsia" w:cs="Times New Roman"/>
          <w:sz w:val="24"/>
          <w:szCs w:val="24"/>
        </w:rPr>
        <w:t>。</w:t>
      </w:r>
      <w:r w:rsidRPr="00BB16AB">
        <w:rPr>
          <w:rFonts w:ascii="Times New Roman" w:hAnsi="Times New Roman" w:cs="Times New Roman"/>
          <w:sz w:val="24"/>
          <w:szCs w:val="24"/>
        </w:rPr>
        <w:t xml:space="preserve"> </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heme="minorEastAsia" w:cs="Times New Roman"/>
          <w:sz w:val="24"/>
          <w:szCs w:val="24"/>
        </w:rPr>
        <w:t>本项目第</w:t>
      </w:r>
      <w:r w:rsidRPr="00BB16AB">
        <w:rPr>
          <w:rFonts w:ascii="Times New Roman" w:hAnsi="Times New Roman" w:cs="Times New Roman"/>
          <w:sz w:val="24"/>
          <w:szCs w:val="24"/>
        </w:rPr>
        <w:t>3</w:t>
      </w:r>
      <w:r w:rsidRPr="00BB16AB">
        <w:rPr>
          <w:rFonts w:ascii="Times New Roman" w:hAnsiTheme="minorEastAsia" w:cs="Times New Roman"/>
          <w:sz w:val="24"/>
          <w:szCs w:val="24"/>
        </w:rPr>
        <w:t>和</w:t>
      </w:r>
      <w:r w:rsidRPr="00BB16AB">
        <w:rPr>
          <w:rFonts w:ascii="Times New Roman" w:hAnsi="Times New Roman" w:cs="Times New Roman"/>
          <w:sz w:val="24"/>
          <w:szCs w:val="24"/>
        </w:rPr>
        <w:t>4</w:t>
      </w:r>
      <w:r w:rsidRPr="00BB16AB">
        <w:rPr>
          <w:rFonts w:ascii="Times New Roman" w:hAnsiTheme="minorEastAsia" w:cs="Times New Roman"/>
          <w:sz w:val="24"/>
          <w:szCs w:val="24"/>
        </w:rPr>
        <w:t>项重要科学成果第三方评价：</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imes New Roman" w:cs="Times New Roman"/>
          <w:sz w:val="24"/>
          <w:szCs w:val="24"/>
        </w:rPr>
        <w:t>Wang et al.</w:t>
      </w:r>
      <w:r w:rsidRPr="00BB16AB">
        <w:rPr>
          <w:rFonts w:ascii="Times New Roman" w:hAnsiTheme="minorEastAsia" w:cs="Times New Roman"/>
          <w:sz w:val="24"/>
          <w:szCs w:val="24"/>
        </w:rPr>
        <w:t>（</w:t>
      </w:r>
      <w:r w:rsidRPr="00BB16AB">
        <w:rPr>
          <w:rFonts w:ascii="Times New Roman" w:hAnsi="Times New Roman" w:cs="Times New Roman"/>
          <w:sz w:val="24"/>
          <w:szCs w:val="24"/>
        </w:rPr>
        <w:t>2011</w:t>
      </w:r>
      <w:r w:rsidRPr="00BB16AB">
        <w:rPr>
          <w:rFonts w:ascii="Times New Roman" w:hAnsiTheme="minorEastAsia" w:cs="Times New Roman"/>
          <w:sz w:val="24"/>
          <w:szCs w:val="24"/>
        </w:rPr>
        <w:t>）发表在</w:t>
      </w:r>
      <w:r w:rsidRPr="00BB16AB">
        <w:rPr>
          <w:rFonts w:ascii="Times New Roman" w:hAnsi="Times New Roman" w:cs="Times New Roman"/>
          <w:sz w:val="24"/>
          <w:szCs w:val="24"/>
        </w:rPr>
        <w:t xml:space="preserve"> GSA Bulletin </w:t>
      </w:r>
      <w:r w:rsidRPr="00BB16AB">
        <w:rPr>
          <w:rFonts w:ascii="Times New Roman" w:hAnsiTheme="minorEastAsia" w:cs="Times New Roman"/>
          <w:sz w:val="24"/>
          <w:szCs w:val="24"/>
        </w:rPr>
        <w:t>的文章关于多期陆内叠覆构造及褶皱变形过程中同变形的白</w:t>
      </w:r>
      <w:r w:rsidRPr="00BB16AB">
        <w:rPr>
          <w:rFonts w:ascii="Times New Roman" w:hAnsi="Times New Roman" w:cs="Times New Roman"/>
          <w:sz w:val="24"/>
          <w:szCs w:val="24"/>
        </w:rPr>
        <w:t xml:space="preserve"> </w:t>
      </w:r>
      <w:r w:rsidRPr="00BB16AB">
        <w:rPr>
          <w:rFonts w:ascii="Times New Roman" w:hAnsiTheme="minorEastAsia" w:cs="Times New Roman"/>
          <w:sz w:val="24"/>
          <w:szCs w:val="24"/>
        </w:rPr>
        <w:t>云母和绢云母的</w:t>
      </w:r>
      <w:r w:rsidRPr="00BB16AB">
        <w:rPr>
          <w:rFonts w:ascii="Times New Roman" w:hAnsi="Times New Roman" w:cs="Times New Roman"/>
          <w:sz w:val="24"/>
          <w:szCs w:val="24"/>
        </w:rPr>
        <w:t xml:space="preserve">40Ar/39Ar </w:t>
      </w:r>
      <w:r w:rsidRPr="00BB16AB">
        <w:rPr>
          <w:rFonts w:ascii="Times New Roman" w:hAnsiTheme="minorEastAsia" w:cs="Times New Roman"/>
          <w:sz w:val="24"/>
          <w:szCs w:val="24"/>
        </w:rPr>
        <w:t>定年的研究成果受到了</w:t>
      </w:r>
      <w:r w:rsidRPr="00BB16AB">
        <w:rPr>
          <w:rFonts w:ascii="Times New Roman" w:hAnsi="Times New Roman" w:cs="Times New Roman"/>
          <w:sz w:val="24"/>
          <w:szCs w:val="24"/>
        </w:rPr>
        <w:t xml:space="preserve">GSA Bulletin </w:t>
      </w:r>
      <w:r w:rsidRPr="00BB16AB">
        <w:rPr>
          <w:rFonts w:ascii="Times New Roman" w:hAnsiTheme="minorEastAsia" w:cs="Times New Roman"/>
          <w:sz w:val="24"/>
          <w:szCs w:val="24"/>
        </w:rPr>
        <w:t>编辑及审稿人很高的评价：本文所展示的是通过巨大的努力来攻克一个复杂的、极具重要价值的构造问题。文章将会使人们对复杂的构造叠加、多期次变形和大陆块体变形产生更广泛的兴趣。我相信本文将会被更广泛的阅读并对其广大的读者群产生影响</w:t>
      </w:r>
      <w:r w:rsidRPr="00BB16AB">
        <w:rPr>
          <w:rFonts w:ascii="Times New Roman" w:hAnsi="Times New Roman" w:cs="Times New Roman"/>
          <w:sz w:val="24"/>
          <w:szCs w:val="24"/>
        </w:rPr>
        <w:t>(</w:t>
      </w:r>
      <w:r w:rsidRPr="00BB16AB">
        <w:rPr>
          <w:rFonts w:ascii="Times New Roman" w:hAnsiTheme="minorEastAsia" w:cs="Times New Roman"/>
          <w:sz w:val="24"/>
          <w:szCs w:val="24"/>
        </w:rPr>
        <w:t>附件</w:t>
      </w:r>
      <w:r w:rsidRPr="00BB16AB">
        <w:rPr>
          <w:rFonts w:ascii="Times New Roman" w:hAnsi="Times New Roman" w:cs="Times New Roman"/>
          <w:sz w:val="24"/>
          <w:szCs w:val="24"/>
        </w:rPr>
        <w:t>4.6)</w:t>
      </w:r>
      <w:r w:rsidRPr="00BB16AB">
        <w:rPr>
          <w:rFonts w:ascii="Times New Roman" w:hAnsiTheme="minorEastAsia" w:cs="Times New Roman"/>
          <w:sz w:val="24"/>
          <w:szCs w:val="24"/>
        </w:rPr>
        <w:t>。</w:t>
      </w:r>
    </w:p>
    <w:p w:rsidR="000506E9" w:rsidRPr="00BB16AB" w:rsidRDefault="000506E9" w:rsidP="000506E9">
      <w:pPr>
        <w:spacing w:line="360" w:lineRule="auto"/>
        <w:ind w:firstLineChars="200" w:firstLine="480"/>
        <w:rPr>
          <w:rFonts w:ascii="Times New Roman" w:hAnsi="Times New Roman" w:cs="Times New Roman"/>
          <w:sz w:val="24"/>
          <w:szCs w:val="24"/>
        </w:rPr>
      </w:pPr>
      <w:r w:rsidRPr="00BB16AB">
        <w:rPr>
          <w:rFonts w:ascii="Times New Roman" w:hAnsi="Times New Roman" w:cs="Times New Roman"/>
          <w:sz w:val="24"/>
          <w:szCs w:val="24"/>
        </w:rPr>
        <w:t>Liu et al., Int Geol Rev (2007)</w:t>
      </w:r>
      <w:r w:rsidRPr="00BB16AB">
        <w:rPr>
          <w:rFonts w:ascii="Times New Roman" w:hAnsiTheme="minorEastAsia" w:cs="Times New Roman"/>
          <w:sz w:val="24"/>
          <w:szCs w:val="24"/>
        </w:rPr>
        <w:t>和刘少峰等，地学前缘</w:t>
      </w:r>
      <w:r w:rsidRPr="00BB16AB">
        <w:rPr>
          <w:rFonts w:ascii="Times New Roman" w:hAnsi="Times New Roman" w:cs="Times New Roman"/>
          <w:sz w:val="24"/>
          <w:szCs w:val="24"/>
        </w:rPr>
        <w:t>(2004)</w:t>
      </w:r>
      <w:r w:rsidRPr="00BB16AB">
        <w:rPr>
          <w:rFonts w:ascii="Times New Roman" w:hAnsiTheme="minorEastAsia" w:cs="Times New Roman"/>
          <w:sz w:val="24"/>
          <w:szCs w:val="24"/>
        </w:rPr>
        <w:t>文章依据构造学和沉积学证据，否定了美国著名的构造地质学家</w:t>
      </w:r>
      <w:r w:rsidRPr="00BB16AB">
        <w:rPr>
          <w:rFonts w:ascii="Times New Roman" w:hAnsi="Times New Roman" w:cs="Times New Roman"/>
          <w:sz w:val="24"/>
          <w:szCs w:val="24"/>
        </w:rPr>
        <w:t>G. Davis</w:t>
      </w:r>
      <w:r w:rsidRPr="00BB16AB">
        <w:rPr>
          <w:rFonts w:ascii="Times New Roman" w:hAnsiTheme="minorEastAsia" w:cs="Times New Roman"/>
          <w:sz w:val="24"/>
          <w:szCs w:val="24"/>
        </w:rPr>
        <w:t>等</w:t>
      </w:r>
      <w:r w:rsidRPr="00BB16AB">
        <w:rPr>
          <w:rFonts w:ascii="Times New Roman" w:hAnsi="Times New Roman" w:cs="Times New Roman"/>
          <w:sz w:val="24"/>
          <w:szCs w:val="24"/>
        </w:rPr>
        <w:t>(Geology, 1998)</w:t>
      </w:r>
      <w:r w:rsidRPr="00BB16AB">
        <w:rPr>
          <w:rFonts w:ascii="Times New Roman" w:hAnsiTheme="minorEastAsia" w:cs="Times New Roman"/>
          <w:sz w:val="24"/>
          <w:szCs w:val="24"/>
        </w:rPr>
        <w:t>提出的沿承德断层发生自南向北长距离逆冲推覆的论点。</w:t>
      </w:r>
      <w:r w:rsidRPr="00BB16AB">
        <w:rPr>
          <w:rFonts w:ascii="Times New Roman" w:hAnsi="Times New Roman" w:cs="Times New Roman"/>
          <w:sz w:val="24"/>
          <w:szCs w:val="24"/>
        </w:rPr>
        <w:t>Davis</w:t>
      </w:r>
      <w:r w:rsidRPr="00BB16AB">
        <w:rPr>
          <w:rFonts w:ascii="Times New Roman" w:hAnsiTheme="minorEastAsia" w:cs="Times New Roman"/>
          <w:sz w:val="24"/>
          <w:szCs w:val="24"/>
        </w:rPr>
        <w:t>教授已通过撰文（附件</w:t>
      </w:r>
      <w:r w:rsidRPr="00BB16AB">
        <w:rPr>
          <w:rFonts w:ascii="Times New Roman" w:hAnsi="Times New Roman" w:cs="Times New Roman"/>
          <w:sz w:val="24"/>
          <w:szCs w:val="24"/>
        </w:rPr>
        <w:t>4.6</w:t>
      </w:r>
      <w:r w:rsidRPr="00BB16AB">
        <w:rPr>
          <w:rFonts w:ascii="Times New Roman" w:hAnsiTheme="minorEastAsia" w:cs="Times New Roman"/>
          <w:sz w:val="24"/>
          <w:szCs w:val="24"/>
        </w:rPr>
        <w:t>）和在会议上承认自己的错误，并接受文章作者对承德断层的新认识。此外，审稿人著名的地质学家</w:t>
      </w:r>
      <w:r w:rsidRPr="00BB16AB">
        <w:rPr>
          <w:rFonts w:ascii="Times New Roman" w:hAnsi="Times New Roman" w:cs="Times New Roman"/>
          <w:sz w:val="24"/>
          <w:szCs w:val="24"/>
        </w:rPr>
        <w:t>W. Gary Ernst</w:t>
      </w:r>
      <w:r w:rsidRPr="00BB16AB">
        <w:rPr>
          <w:rFonts w:ascii="Times New Roman" w:hAnsiTheme="minorEastAsia" w:cs="Times New Roman"/>
          <w:sz w:val="24"/>
          <w:szCs w:val="24"/>
        </w:rPr>
        <w:t>教授认为，</w:t>
      </w:r>
      <w:r w:rsidRPr="00BB16AB">
        <w:rPr>
          <w:rFonts w:ascii="Times New Roman" w:hAnsi="Times New Roman" w:cs="Times New Roman"/>
          <w:sz w:val="24"/>
          <w:szCs w:val="24"/>
        </w:rPr>
        <w:t>Liu et al., Int Geol Rev (2007)</w:t>
      </w:r>
      <w:r w:rsidRPr="00BB16AB">
        <w:rPr>
          <w:rFonts w:ascii="Times New Roman" w:hAnsiTheme="minorEastAsia" w:cs="Times New Roman"/>
          <w:sz w:val="24"/>
          <w:szCs w:val="24"/>
        </w:rPr>
        <w:t>文章作为多学科结合研究的典范，推进了陆内变形演化研究的进展（附件</w:t>
      </w:r>
      <w:r w:rsidRPr="00BB16AB">
        <w:rPr>
          <w:rFonts w:ascii="Times New Roman" w:hAnsi="Times New Roman" w:cs="Times New Roman"/>
          <w:sz w:val="24"/>
          <w:szCs w:val="24"/>
        </w:rPr>
        <w:t>4.6</w:t>
      </w:r>
      <w:r w:rsidRPr="00BB16AB">
        <w:rPr>
          <w:rFonts w:ascii="Times New Roman" w:hAnsiTheme="minorEastAsia" w:cs="Times New Roman"/>
          <w:sz w:val="24"/>
          <w:szCs w:val="24"/>
        </w:rPr>
        <w:t>）。</w:t>
      </w:r>
    </w:p>
    <w:p w:rsidR="003F11A8" w:rsidRPr="00DE0F88" w:rsidRDefault="00F04CE4" w:rsidP="00DE0F88">
      <w:pPr>
        <w:widowControl/>
        <w:spacing w:line="360" w:lineRule="auto"/>
        <w:rPr>
          <w:rFonts w:ascii="宋体" w:eastAsia="宋体" w:hAnsi="宋体" w:cs="宋体"/>
          <w:color w:val="000000"/>
          <w:kern w:val="0"/>
          <w:sz w:val="24"/>
          <w:szCs w:val="24"/>
        </w:rPr>
      </w:pPr>
      <w:r w:rsidRPr="00F04CE4">
        <w:rPr>
          <w:rFonts w:ascii="宋体" w:eastAsia="宋体" w:hAnsi="宋体" w:cs="宋体" w:hint="eastAsia"/>
          <w:b/>
          <w:color w:val="000000"/>
          <w:kern w:val="0"/>
          <w:sz w:val="28"/>
          <w:szCs w:val="28"/>
        </w:rPr>
        <w:t>代表性论文专著目录</w:t>
      </w:r>
      <w:r w:rsidR="006C349D" w:rsidRPr="00F761CE">
        <w:rPr>
          <w:rFonts w:ascii="宋体" w:eastAsia="宋体" w:hAnsi="宋体" w:cs="宋体" w:hint="eastAsia"/>
          <w:b/>
          <w:color w:val="000000"/>
          <w:kern w:val="0"/>
          <w:sz w:val="28"/>
          <w:szCs w:val="28"/>
        </w:rPr>
        <w:t>（</w:t>
      </w:r>
      <w:r w:rsidR="00DE0F41">
        <w:rPr>
          <w:rFonts w:ascii="宋体" w:eastAsia="宋体" w:hAnsi="宋体" w:cs="宋体" w:hint="eastAsia"/>
          <w:b/>
          <w:color w:val="000000"/>
          <w:kern w:val="0"/>
          <w:sz w:val="28"/>
          <w:szCs w:val="28"/>
        </w:rPr>
        <w:t>八</w:t>
      </w:r>
      <w:r w:rsidR="006C349D" w:rsidRPr="00F761CE">
        <w:rPr>
          <w:rFonts w:ascii="宋体" w:eastAsia="宋体" w:hAnsi="宋体" w:cs="宋体" w:hint="eastAsia"/>
          <w:b/>
          <w:color w:val="000000"/>
          <w:kern w:val="0"/>
          <w:sz w:val="28"/>
          <w:szCs w:val="28"/>
        </w:rPr>
        <w:t>篇代表作）</w:t>
      </w: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8"/>
        <w:gridCol w:w="3544"/>
        <w:gridCol w:w="708"/>
        <w:gridCol w:w="1134"/>
        <w:gridCol w:w="993"/>
        <w:gridCol w:w="992"/>
        <w:gridCol w:w="709"/>
        <w:gridCol w:w="708"/>
        <w:gridCol w:w="426"/>
      </w:tblGrid>
      <w:tr w:rsidR="006C349D" w:rsidRPr="003F11A8" w:rsidTr="00BB16AB">
        <w:trPr>
          <w:trHeight w:val="461"/>
        </w:trPr>
        <w:tc>
          <w:tcPr>
            <w:tcW w:w="49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序号</w:t>
            </w:r>
          </w:p>
        </w:tc>
        <w:tc>
          <w:tcPr>
            <w:tcW w:w="3544" w:type="dxa"/>
            <w:vAlign w:val="center"/>
          </w:tcPr>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宋体" w:hint="eastAsia"/>
                <w:szCs w:val="21"/>
              </w:rPr>
              <w:t>论文、专著</w:t>
            </w:r>
          </w:p>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宋体" w:hint="eastAsia"/>
                <w:szCs w:val="21"/>
              </w:rPr>
              <w:t>名称</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刊名</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作者</w:t>
            </w:r>
          </w:p>
        </w:tc>
        <w:tc>
          <w:tcPr>
            <w:tcW w:w="70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影响因子</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年卷页码</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年</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卷</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页码</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发表年月</w:t>
            </w:r>
          </w:p>
        </w:tc>
        <w:tc>
          <w:tcPr>
            <w:tcW w:w="992"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通讯作者</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第一作者</w:t>
            </w:r>
          </w:p>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中文名</w:t>
            </w:r>
            <w:r w:rsidRPr="003F11A8">
              <w:rPr>
                <w:rFonts w:ascii="Times New Roman" w:eastAsia="宋体" w:hAnsi="Times New Roman" w:cs="Times New Roman"/>
                <w:szCs w:val="21"/>
              </w:rPr>
              <w:t>)</w:t>
            </w:r>
          </w:p>
        </w:tc>
        <w:tc>
          <w:tcPr>
            <w:tcW w:w="709" w:type="dxa"/>
            <w:vAlign w:val="center"/>
          </w:tcPr>
          <w:p w:rsidR="003F11A8" w:rsidRPr="003F11A8" w:rsidRDefault="003F11A8" w:rsidP="003F11A8">
            <w:pPr>
              <w:spacing w:line="400" w:lineRule="exact"/>
              <w:ind w:firstLineChars="4" w:firstLine="8"/>
              <w:rPr>
                <w:rFonts w:ascii="Times New Roman" w:eastAsia="宋体" w:hAnsi="Times New Roman" w:cs="Times New Roman"/>
                <w:szCs w:val="21"/>
              </w:rPr>
            </w:pPr>
            <w:r w:rsidRPr="003F11A8">
              <w:rPr>
                <w:rFonts w:ascii="Times New Roman" w:eastAsia="宋体" w:hAnsi="Times New Roman" w:cs="Times New Roman"/>
                <w:szCs w:val="21"/>
              </w:rPr>
              <w:t>SCI</w:t>
            </w:r>
          </w:p>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他引次数</w:t>
            </w:r>
          </w:p>
        </w:tc>
        <w:tc>
          <w:tcPr>
            <w:tcW w:w="70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他引</w:t>
            </w:r>
          </w:p>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总次数</w:t>
            </w:r>
          </w:p>
        </w:tc>
        <w:tc>
          <w:tcPr>
            <w:tcW w:w="426"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是否国内完成</w:t>
            </w:r>
          </w:p>
        </w:tc>
      </w:tr>
      <w:tr w:rsidR="006C349D" w:rsidRPr="003F11A8" w:rsidTr="00BB16AB">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1</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Late Cretaceous subsidence in Wyoming: Quantifying the dynamic component/Geology/Liu Shaofeng and Nummedal Dag</w:t>
            </w:r>
          </w:p>
        </w:tc>
        <w:tc>
          <w:tcPr>
            <w:tcW w:w="708" w:type="dxa"/>
            <w:vAlign w:val="center"/>
          </w:tcPr>
          <w:p w:rsidR="003F11A8" w:rsidRPr="003F11A8" w:rsidRDefault="003F11A8" w:rsidP="006C349D">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4.</w:t>
            </w:r>
            <w:r w:rsidR="006C349D">
              <w:rPr>
                <w:rFonts w:ascii="Times New Roman" w:eastAsia="宋体" w:hAnsi="Times New Roman" w:cs="Times New Roman" w:hint="eastAsia"/>
                <w:szCs w:val="21"/>
              </w:rPr>
              <w:t>813</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2004(32): 397-400</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2004-5</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709"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53</w:t>
            </w:r>
          </w:p>
        </w:tc>
        <w:tc>
          <w:tcPr>
            <w:tcW w:w="708" w:type="dxa"/>
            <w:vAlign w:val="center"/>
          </w:tcPr>
          <w:p w:rsidR="003F11A8" w:rsidRPr="003F11A8" w:rsidRDefault="006C349D" w:rsidP="00E310BB">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w:t>
            </w:r>
            <w:r w:rsidR="00E310BB">
              <w:rPr>
                <w:rFonts w:ascii="Times New Roman" w:eastAsia="宋体" w:hAnsi="Times New Roman" w:cs="Times New Roman" w:hint="eastAsia"/>
                <w:szCs w:val="21"/>
              </w:rPr>
              <w:t>9</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BB16AB">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Migration of dynamic subsidence across the Late Cretaceous United States Western Interior Basin in response to Farallon plate </w:t>
            </w:r>
            <w:r w:rsidRPr="003F11A8">
              <w:rPr>
                <w:rFonts w:ascii="Times New Roman" w:eastAsia="宋体" w:hAnsi="Times New Roman" w:cs="Times New Roman"/>
                <w:szCs w:val="21"/>
              </w:rPr>
              <w:lastRenderedPageBreak/>
              <w:t>subduction/Geology/Liu Shaofeng, Nummedal Dag, and Liu Lijun</w:t>
            </w:r>
          </w:p>
        </w:tc>
        <w:tc>
          <w:tcPr>
            <w:tcW w:w="708" w:type="dxa"/>
            <w:vAlign w:val="center"/>
          </w:tcPr>
          <w:p w:rsidR="003F11A8" w:rsidRPr="003F11A8" w:rsidRDefault="003F11A8" w:rsidP="006C349D">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lastRenderedPageBreak/>
              <w:t>4.</w:t>
            </w:r>
            <w:r w:rsidR="006C349D">
              <w:rPr>
                <w:rFonts w:ascii="Times New Roman" w:eastAsia="宋体" w:hAnsi="Times New Roman" w:cs="Times New Roman" w:hint="eastAsia"/>
                <w:szCs w:val="21"/>
              </w:rPr>
              <w:t>813</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2011(39): 555-558</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2011-06</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709" w:type="dxa"/>
            <w:vAlign w:val="center"/>
          </w:tcPr>
          <w:p w:rsidR="003F11A8" w:rsidRPr="003F11A8" w:rsidRDefault="006C349D" w:rsidP="00E310BB">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w:t>
            </w:r>
            <w:r w:rsidR="00E310BB">
              <w:rPr>
                <w:rFonts w:ascii="Times New Roman" w:eastAsia="宋体" w:hAnsi="Times New Roman" w:cs="Times New Roman" w:hint="eastAsia"/>
                <w:szCs w:val="21"/>
              </w:rPr>
              <w:t>5</w:t>
            </w:r>
          </w:p>
        </w:tc>
        <w:tc>
          <w:tcPr>
            <w:tcW w:w="708" w:type="dxa"/>
            <w:vAlign w:val="center"/>
          </w:tcPr>
          <w:p w:rsidR="003F11A8" w:rsidRPr="003F11A8" w:rsidRDefault="006C349D" w:rsidP="00E310BB">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w:t>
            </w:r>
            <w:r w:rsidR="00E310BB">
              <w:rPr>
                <w:rFonts w:ascii="Times New Roman" w:eastAsia="宋体" w:hAnsi="Times New Roman" w:cs="Times New Roman" w:hint="eastAsia"/>
                <w:szCs w:val="21"/>
              </w:rPr>
              <w:t>5</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BB16AB" w:rsidRPr="003F11A8" w:rsidTr="00BB16AB">
        <w:trPr>
          <w:trHeight w:val="624"/>
        </w:trPr>
        <w:tc>
          <w:tcPr>
            <w:tcW w:w="498" w:type="dxa"/>
            <w:vAlign w:val="center"/>
          </w:tcPr>
          <w:p w:rsidR="00BB16AB" w:rsidRPr="002F553D" w:rsidRDefault="00BB16AB" w:rsidP="003F11A8">
            <w:pPr>
              <w:spacing w:line="400" w:lineRule="exact"/>
              <w:jc w:val="center"/>
              <w:rPr>
                <w:rFonts w:ascii="Times New Roman" w:eastAsia="宋体" w:hAnsi="Times New Roman" w:cs="Times New Roman"/>
                <w:szCs w:val="21"/>
              </w:rPr>
            </w:pPr>
            <w:r w:rsidRPr="002F553D">
              <w:rPr>
                <w:rFonts w:ascii="Times New Roman" w:eastAsia="宋体" w:hAnsi="Times New Roman" w:cs="Times New Roman"/>
                <w:szCs w:val="21"/>
              </w:rPr>
              <w:lastRenderedPageBreak/>
              <w:t>3</w:t>
            </w:r>
          </w:p>
        </w:tc>
        <w:tc>
          <w:tcPr>
            <w:tcW w:w="3544" w:type="dxa"/>
            <w:vAlign w:val="center"/>
          </w:tcPr>
          <w:p w:rsidR="00BB16AB" w:rsidRPr="002F553D" w:rsidRDefault="00BB16AB" w:rsidP="003F11A8">
            <w:pPr>
              <w:spacing w:line="400" w:lineRule="exact"/>
              <w:rPr>
                <w:rFonts w:ascii="Times New Roman" w:eastAsia="宋体" w:hAnsi="Times New Roman" w:cs="Times New Roman"/>
                <w:szCs w:val="21"/>
              </w:rPr>
            </w:pPr>
            <w:r w:rsidRPr="002F553D">
              <w:rPr>
                <w:rFonts w:ascii="Times New Roman" w:eastAsia="ODBIP G+ Gulliver" w:hAnsi="Times New Roman" w:cs="Times New Roman"/>
                <w:color w:val="000000"/>
                <w:kern w:val="0"/>
                <w:szCs w:val="21"/>
              </w:rPr>
              <w:t>Dynamic versus flexural controls of Late Cretaceous Western Interior Basin, USA/Earth and Planetary Science Letters/Liu Shaofeng, Nummedal Dag, Gurnis Michael</w:t>
            </w:r>
          </w:p>
        </w:tc>
        <w:tc>
          <w:tcPr>
            <w:tcW w:w="708" w:type="dxa"/>
            <w:vAlign w:val="center"/>
          </w:tcPr>
          <w:p w:rsidR="00BB16AB" w:rsidRPr="002F553D" w:rsidRDefault="00BB16AB" w:rsidP="006C349D">
            <w:pPr>
              <w:spacing w:line="400" w:lineRule="exact"/>
              <w:rPr>
                <w:rFonts w:ascii="Times New Roman" w:eastAsia="宋体" w:hAnsi="Times New Roman" w:cs="Times New Roman"/>
                <w:szCs w:val="21"/>
              </w:rPr>
            </w:pPr>
            <w:r w:rsidRPr="002F553D">
              <w:rPr>
                <w:rFonts w:ascii="Times New Roman" w:eastAsia="宋体" w:hAnsi="Times New Roman" w:cs="Times New Roman"/>
                <w:szCs w:val="21"/>
              </w:rPr>
              <w:t>5.116</w:t>
            </w:r>
          </w:p>
        </w:tc>
        <w:tc>
          <w:tcPr>
            <w:tcW w:w="1134" w:type="dxa"/>
            <w:vAlign w:val="center"/>
          </w:tcPr>
          <w:p w:rsidR="00BB16AB" w:rsidRPr="002F553D" w:rsidRDefault="00BB16AB" w:rsidP="003F11A8">
            <w:pPr>
              <w:spacing w:line="400" w:lineRule="exact"/>
              <w:rPr>
                <w:rFonts w:ascii="Times New Roman" w:eastAsia="宋体" w:hAnsi="Times New Roman" w:cs="Times New Roman"/>
                <w:szCs w:val="21"/>
              </w:rPr>
            </w:pPr>
            <w:r w:rsidRPr="002F553D">
              <w:rPr>
                <w:rFonts w:ascii="Times New Roman" w:hAnsi="Times New Roman" w:cs="Times New Roman"/>
              </w:rPr>
              <w:t>2014(389):221-229</w:t>
            </w:r>
          </w:p>
        </w:tc>
        <w:tc>
          <w:tcPr>
            <w:tcW w:w="993" w:type="dxa"/>
            <w:vAlign w:val="center"/>
          </w:tcPr>
          <w:p w:rsidR="00BB16AB" w:rsidRPr="002F553D" w:rsidRDefault="00BB16AB" w:rsidP="003F11A8">
            <w:pPr>
              <w:spacing w:line="400" w:lineRule="exact"/>
              <w:jc w:val="center"/>
              <w:rPr>
                <w:rFonts w:ascii="Times New Roman" w:eastAsia="宋体" w:hAnsi="Times New Roman" w:cs="Times New Roman"/>
                <w:szCs w:val="21"/>
              </w:rPr>
            </w:pPr>
            <w:r w:rsidRPr="002F553D">
              <w:rPr>
                <w:rFonts w:ascii="Times New Roman" w:eastAsia="宋体" w:hAnsi="Times New Roman" w:cs="Times New Roman"/>
                <w:szCs w:val="21"/>
              </w:rPr>
              <w:t>2014-01</w:t>
            </w:r>
          </w:p>
        </w:tc>
        <w:tc>
          <w:tcPr>
            <w:tcW w:w="992" w:type="dxa"/>
            <w:vAlign w:val="center"/>
          </w:tcPr>
          <w:p w:rsidR="00BB16AB" w:rsidRPr="002F553D" w:rsidRDefault="002F553D" w:rsidP="002F553D">
            <w:pPr>
              <w:spacing w:line="400" w:lineRule="exact"/>
              <w:jc w:val="center"/>
              <w:rPr>
                <w:rFonts w:ascii="Times New Roman" w:eastAsia="宋体" w:hAnsi="Times New Roman" w:cs="Times New Roman"/>
                <w:szCs w:val="21"/>
              </w:rPr>
            </w:pPr>
            <w:r w:rsidRPr="002F553D">
              <w:rPr>
                <w:rFonts w:ascii="Times New Roman" w:hAnsi="Times New Roman" w:cs="Times New Roman"/>
              </w:rPr>
              <w:t>Liu Shaofeng (</w:t>
            </w:r>
            <w:r w:rsidRPr="002F553D">
              <w:rPr>
                <w:rFonts w:ascii="Times New Roman" w:cs="Times New Roman"/>
              </w:rPr>
              <w:t>刘少峰</w:t>
            </w:r>
            <w:r w:rsidRPr="002F553D">
              <w:rPr>
                <w:rFonts w:ascii="Times New Roman" w:hAnsi="Times New Roman" w:cs="Times New Roman"/>
              </w:rPr>
              <w:t>)</w:t>
            </w:r>
          </w:p>
        </w:tc>
        <w:tc>
          <w:tcPr>
            <w:tcW w:w="709" w:type="dxa"/>
            <w:vAlign w:val="center"/>
          </w:tcPr>
          <w:p w:rsidR="00BB16AB" w:rsidRPr="002F553D" w:rsidRDefault="002F553D" w:rsidP="003F11A8">
            <w:pPr>
              <w:spacing w:line="400" w:lineRule="exact"/>
              <w:jc w:val="center"/>
              <w:rPr>
                <w:rFonts w:ascii="Times New Roman" w:eastAsia="宋体" w:hAnsi="Times New Roman" w:cs="Times New Roman"/>
                <w:szCs w:val="21"/>
              </w:rPr>
            </w:pPr>
            <w:r w:rsidRPr="002F553D">
              <w:rPr>
                <w:rFonts w:ascii="Times New Roman" w:eastAsia="宋体" w:hAnsi="Times New Roman" w:cs="Times New Roman"/>
                <w:szCs w:val="21"/>
              </w:rPr>
              <w:t>29</w:t>
            </w:r>
          </w:p>
        </w:tc>
        <w:tc>
          <w:tcPr>
            <w:tcW w:w="708" w:type="dxa"/>
            <w:vAlign w:val="center"/>
          </w:tcPr>
          <w:p w:rsidR="00BB16AB" w:rsidRPr="002F553D" w:rsidRDefault="002F553D" w:rsidP="003F11A8">
            <w:pPr>
              <w:spacing w:line="400" w:lineRule="exact"/>
              <w:jc w:val="center"/>
              <w:rPr>
                <w:rFonts w:ascii="Times New Roman" w:eastAsia="宋体" w:hAnsi="Times New Roman" w:cs="Times New Roman"/>
                <w:szCs w:val="21"/>
              </w:rPr>
            </w:pPr>
            <w:r w:rsidRPr="002F553D">
              <w:rPr>
                <w:rFonts w:ascii="Times New Roman" w:eastAsia="宋体" w:hAnsi="Times New Roman" w:cs="Times New Roman"/>
                <w:szCs w:val="21"/>
              </w:rPr>
              <w:t>29</w:t>
            </w:r>
          </w:p>
        </w:tc>
        <w:tc>
          <w:tcPr>
            <w:tcW w:w="426" w:type="dxa"/>
            <w:vAlign w:val="center"/>
          </w:tcPr>
          <w:p w:rsidR="00BB16AB" w:rsidRPr="002F553D" w:rsidRDefault="002F553D" w:rsidP="003F11A8">
            <w:pPr>
              <w:spacing w:line="400" w:lineRule="exact"/>
              <w:jc w:val="center"/>
              <w:rPr>
                <w:rFonts w:ascii="Times New Roman" w:eastAsia="宋体" w:hAnsi="Times New Roman" w:cs="Times New Roman"/>
                <w:szCs w:val="21"/>
              </w:rPr>
            </w:pPr>
            <w:r w:rsidRPr="002F553D">
              <w:rPr>
                <w:rFonts w:ascii="Times New Roman" w:eastAsia="宋体" w:hAnsi="Times New Roman" w:cs="Times New Roman"/>
                <w:szCs w:val="21"/>
              </w:rPr>
              <w:t>是</w:t>
            </w:r>
          </w:p>
        </w:tc>
      </w:tr>
      <w:tr w:rsidR="006C349D" w:rsidRPr="003F11A8" w:rsidTr="00BB16AB">
        <w:trPr>
          <w:trHeight w:val="624"/>
        </w:trPr>
        <w:tc>
          <w:tcPr>
            <w:tcW w:w="498" w:type="dxa"/>
            <w:vAlign w:val="center"/>
          </w:tcPr>
          <w:p w:rsidR="003F11A8" w:rsidRPr="003F11A8" w:rsidRDefault="002F553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Linkage of Sevier thrust episodes and Late Cretaceous megasequences across southern Wyoming (USA)/Basin Research/Liu Shaofeng, Nummedal Dag, Yin Peigui, and Luo Hongjun</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3.311</w:t>
            </w:r>
          </w:p>
        </w:tc>
        <w:tc>
          <w:tcPr>
            <w:tcW w:w="1134" w:type="dxa"/>
            <w:vAlign w:val="center"/>
          </w:tcPr>
          <w:p w:rsidR="003F11A8" w:rsidRPr="003F11A8" w:rsidRDefault="003F11A8" w:rsidP="00F761CE">
            <w:pPr>
              <w:spacing w:line="400" w:lineRule="exact"/>
              <w:jc w:val="left"/>
              <w:rPr>
                <w:rFonts w:ascii="Times New Roman" w:eastAsia="宋体" w:hAnsi="Times New Roman" w:cs="Times New Roman"/>
                <w:szCs w:val="21"/>
              </w:rPr>
            </w:pPr>
            <w:r w:rsidRPr="003F11A8">
              <w:rPr>
                <w:rFonts w:ascii="Times New Roman" w:eastAsia="宋体" w:hAnsi="Times New Roman" w:cs="Times New Roman"/>
                <w:szCs w:val="21"/>
              </w:rPr>
              <w:t>2005(17): 487-506</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2005-12</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709"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35</w:t>
            </w:r>
          </w:p>
        </w:tc>
        <w:tc>
          <w:tcPr>
            <w:tcW w:w="708" w:type="dxa"/>
            <w:vAlign w:val="center"/>
          </w:tcPr>
          <w:p w:rsidR="003F11A8" w:rsidRPr="003F11A8" w:rsidRDefault="006C349D" w:rsidP="00E310BB">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w:t>
            </w:r>
            <w:r w:rsidR="00E310BB">
              <w:rPr>
                <w:rFonts w:ascii="Times New Roman" w:eastAsia="宋体" w:hAnsi="Times New Roman" w:cs="Times New Roman" w:hint="eastAsia"/>
                <w:szCs w:val="21"/>
              </w:rPr>
              <w:t>9</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BB16AB">
        <w:trPr>
          <w:trHeight w:val="624"/>
        </w:trPr>
        <w:tc>
          <w:tcPr>
            <w:tcW w:w="498" w:type="dxa"/>
            <w:vAlign w:val="center"/>
          </w:tcPr>
          <w:p w:rsidR="003F11A8" w:rsidRPr="003F11A8" w:rsidRDefault="002F553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w:t>
            </w:r>
          </w:p>
        </w:tc>
        <w:tc>
          <w:tcPr>
            <w:tcW w:w="3544" w:type="dxa"/>
            <w:vAlign w:val="center"/>
          </w:tcPr>
          <w:p w:rsidR="003F11A8" w:rsidRPr="003F11A8" w:rsidRDefault="003F11A8" w:rsidP="003F11A8">
            <w:pPr>
              <w:autoSpaceDE w:val="0"/>
              <w:autoSpaceDN w:val="0"/>
              <w:adjustRightInd w:val="0"/>
              <w:rPr>
                <w:rFonts w:ascii="Times New Roman" w:eastAsia="FangSong" w:hAnsi="Times New Roman" w:cs="Times New Roman"/>
                <w:color w:val="000000"/>
                <w:kern w:val="0"/>
                <w:szCs w:val="21"/>
              </w:rPr>
            </w:pPr>
            <w:r w:rsidRPr="003F11A8">
              <w:rPr>
                <w:rFonts w:ascii="Times New Roman" w:eastAsia="FangSong" w:hAnsi="Times New Roman" w:cs="Times New Roman"/>
                <w:color w:val="000000"/>
                <w:kern w:val="0"/>
                <w:szCs w:val="21"/>
              </w:rPr>
              <w:t xml:space="preserve">Mesozoic sedimentary basin development and tectonic implication, northern Yangtze Block, eastern China: record of continent-continent collision/Journal of Asian Earth Sciences/Liu Shaofeng, Steel Ronald, and Zhang Guowei </w:t>
            </w:r>
          </w:p>
        </w:tc>
        <w:tc>
          <w:tcPr>
            <w:tcW w:w="70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2.647</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2005(25): 9-27</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2005-04</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709"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75</w:t>
            </w:r>
          </w:p>
        </w:tc>
        <w:tc>
          <w:tcPr>
            <w:tcW w:w="708"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109</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BB16AB">
        <w:trPr>
          <w:trHeight w:val="624"/>
        </w:trPr>
        <w:tc>
          <w:tcPr>
            <w:tcW w:w="498" w:type="dxa"/>
            <w:vAlign w:val="center"/>
          </w:tcPr>
          <w:p w:rsidR="003F11A8" w:rsidRPr="003F11A8" w:rsidRDefault="002F553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6</w:t>
            </w:r>
          </w:p>
        </w:tc>
        <w:tc>
          <w:tcPr>
            <w:tcW w:w="3544" w:type="dxa"/>
            <w:vAlign w:val="center"/>
          </w:tcPr>
          <w:p w:rsidR="003F11A8" w:rsidRPr="005F1103" w:rsidRDefault="003F11A8" w:rsidP="003F11A8">
            <w:pPr>
              <w:spacing w:line="400" w:lineRule="exact"/>
              <w:rPr>
                <w:rFonts w:ascii="Times New Roman" w:eastAsia="宋体" w:hAnsi="Times New Roman" w:cs="Times New Roman"/>
                <w:bCs/>
                <w:szCs w:val="21"/>
              </w:rPr>
            </w:pPr>
            <w:r w:rsidRPr="005F1103">
              <w:rPr>
                <w:rFonts w:ascii="Times New Roman" w:eastAsia="宋体" w:hAnsi="Times New Roman" w:cs="Times New Roman"/>
                <w:bCs/>
                <w:szCs w:val="21"/>
              </w:rPr>
              <w:t>Nature of the Mesozoic lithospheric mantle and tectonic decoupling beneath the Dabie orogen, central China: evidence from Ar-Ar geochronology, elemental and Sr-Nd-Pb isotopic compositions of early Cretaceous mafic rocks/Chemical Geology/Wang Yuejun, Fan Weiming, Peng Touping, Zhang Hongfu, Guo Feng</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4.111</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2005(220): 165-189</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2005-08</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Wang Yuejun</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王岳军</w:t>
            </w:r>
            <w:r w:rsidRPr="003F11A8">
              <w:rPr>
                <w:rFonts w:ascii="Times New Roman" w:eastAsia="宋体" w:hAnsi="Times New Roman" w:cs="Times New Roman"/>
                <w:szCs w:val="21"/>
              </w:rPr>
              <w:t>)</w:t>
            </w:r>
          </w:p>
        </w:tc>
        <w:tc>
          <w:tcPr>
            <w:tcW w:w="709"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90</w:t>
            </w:r>
          </w:p>
        </w:tc>
        <w:tc>
          <w:tcPr>
            <w:tcW w:w="708"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117</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BB16AB">
        <w:trPr>
          <w:trHeight w:val="624"/>
        </w:trPr>
        <w:tc>
          <w:tcPr>
            <w:tcW w:w="498" w:type="dxa"/>
            <w:vAlign w:val="center"/>
          </w:tcPr>
          <w:p w:rsidR="003F11A8" w:rsidRPr="003F11A8" w:rsidRDefault="002F553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7</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Geochemical, </w:t>
            </w:r>
            <w:r w:rsidRPr="003F11A8">
              <w:rPr>
                <w:rFonts w:ascii="Times New Roman" w:eastAsia="宋体" w:hAnsi="Times New Roman" w:cs="Times New Roman"/>
                <w:szCs w:val="21"/>
                <w:vertAlign w:val="superscript"/>
              </w:rPr>
              <w:t>40</w:t>
            </w:r>
            <w:r w:rsidRPr="003F11A8">
              <w:rPr>
                <w:rFonts w:ascii="Times New Roman" w:eastAsia="宋体" w:hAnsi="Times New Roman" w:cs="Times New Roman"/>
                <w:szCs w:val="21"/>
              </w:rPr>
              <w:t>Ar/</w:t>
            </w:r>
            <w:r w:rsidRPr="003F11A8">
              <w:rPr>
                <w:rFonts w:ascii="Times New Roman" w:eastAsia="宋体" w:hAnsi="Times New Roman" w:cs="Times New Roman"/>
                <w:szCs w:val="21"/>
                <w:vertAlign w:val="superscript"/>
              </w:rPr>
              <w:t>39</w:t>
            </w:r>
            <w:r w:rsidRPr="003F11A8">
              <w:rPr>
                <w:rFonts w:ascii="Times New Roman" w:eastAsia="宋体" w:hAnsi="Times New Roman" w:cs="Times New Roman"/>
                <w:szCs w:val="21"/>
              </w:rPr>
              <w:t xml:space="preserve">Ar geochronological and Sr-Nd isotopic constraints on the origin of Paleoproterozoic mafic dikes from the southern Taihang Mountains and implications for the 1800 Ma event of the North China Craton/Precambrian Research/Wang Yuejun, Fan Weiming, </w:t>
            </w:r>
            <w:r w:rsidRPr="003F11A8">
              <w:rPr>
                <w:rFonts w:ascii="Times New Roman" w:eastAsia="宋体" w:hAnsi="Times New Roman" w:cs="Times New Roman"/>
                <w:szCs w:val="21"/>
              </w:rPr>
              <w:lastRenderedPageBreak/>
              <w:t>Zhang Yanhua, Guo Feng, Zhang Hongfu, Peng Touping</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lastRenderedPageBreak/>
              <w:t>4.895</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color w:val="000000"/>
                <w:szCs w:val="21"/>
              </w:rPr>
              <w:t>2004(135): 55-77</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2004-07</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Wang Yuejun</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王岳军</w:t>
            </w:r>
            <w:r w:rsidRPr="003F11A8">
              <w:rPr>
                <w:rFonts w:ascii="Times New Roman" w:eastAsia="宋体" w:hAnsi="Times New Roman" w:cs="Times New Roman"/>
                <w:szCs w:val="21"/>
              </w:rPr>
              <w:t>)</w:t>
            </w:r>
          </w:p>
        </w:tc>
        <w:tc>
          <w:tcPr>
            <w:tcW w:w="709" w:type="dxa"/>
            <w:vAlign w:val="center"/>
          </w:tcPr>
          <w:p w:rsidR="003F11A8" w:rsidRPr="003F11A8" w:rsidRDefault="006C349D" w:rsidP="00E310BB">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11</w:t>
            </w:r>
            <w:r w:rsidR="00E310BB">
              <w:rPr>
                <w:rFonts w:ascii="Times New Roman" w:eastAsia="宋体" w:hAnsi="Times New Roman" w:cs="Times New Roman" w:hint="eastAsia"/>
                <w:szCs w:val="21"/>
              </w:rPr>
              <w:t>8</w:t>
            </w:r>
          </w:p>
        </w:tc>
        <w:tc>
          <w:tcPr>
            <w:tcW w:w="708" w:type="dxa"/>
            <w:vAlign w:val="center"/>
          </w:tcPr>
          <w:p w:rsidR="003F11A8" w:rsidRPr="003F11A8" w:rsidRDefault="006C349D" w:rsidP="00E310BB">
            <w:pPr>
              <w:spacing w:line="400" w:lineRule="exact"/>
              <w:jc w:val="left"/>
              <w:rPr>
                <w:rFonts w:ascii="Times New Roman" w:eastAsia="宋体" w:hAnsi="Times New Roman" w:cs="Times New Roman"/>
                <w:szCs w:val="21"/>
              </w:rPr>
            </w:pPr>
            <w:r>
              <w:rPr>
                <w:rFonts w:ascii="Times New Roman" w:eastAsia="宋体" w:hAnsi="Times New Roman" w:cs="Times New Roman" w:hint="eastAsia"/>
                <w:szCs w:val="21"/>
              </w:rPr>
              <w:t>1</w:t>
            </w:r>
            <w:r w:rsidR="00E310BB">
              <w:rPr>
                <w:rFonts w:ascii="Times New Roman" w:eastAsia="宋体" w:hAnsi="Times New Roman" w:cs="Times New Roman" w:hint="eastAsia"/>
                <w:szCs w:val="21"/>
              </w:rPr>
              <w:t>42</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BB16AB">
        <w:trPr>
          <w:trHeight w:val="624"/>
        </w:trPr>
        <w:tc>
          <w:tcPr>
            <w:tcW w:w="498" w:type="dxa"/>
            <w:vAlign w:val="center"/>
          </w:tcPr>
          <w:p w:rsidR="003F11A8" w:rsidRPr="003F11A8" w:rsidRDefault="00DE0F41"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lastRenderedPageBreak/>
              <w:t>8</w:t>
            </w:r>
          </w:p>
        </w:tc>
        <w:tc>
          <w:tcPr>
            <w:tcW w:w="3544" w:type="dxa"/>
            <w:vAlign w:val="center"/>
          </w:tcPr>
          <w:p w:rsidR="003F11A8" w:rsidRPr="003F11A8" w:rsidRDefault="003F11A8" w:rsidP="003F11A8">
            <w:pPr>
              <w:autoSpaceDE w:val="0"/>
              <w:autoSpaceDN w:val="0"/>
              <w:adjustRightInd w:val="0"/>
              <w:rPr>
                <w:rFonts w:ascii="Times New Roman" w:eastAsia="FangSong" w:hAnsi="Times New Roman" w:cs="Times New Roman"/>
                <w:color w:val="000000"/>
                <w:kern w:val="0"/>
                <w:szCs w:val="21"/>
              </w:rPr>
            </w:pPr>
            <w:r w:rsidRPr="003F11A8">
              <w:rPr>
                <w:rFonts w:ascii="Times New Roman" w:eastAsia="FangSong" w:hAnsi="Times New Roman" w:cs="Times New Roman"/>
                <w:color w:val="000000"/>
                <w:kern w:val="0"/>
                <w:szCs w:val="21"/>
              </w:rPr>
              <w:t xml:space="preserve">The Onset of the Tan-Lu Fault movement in Eastern China: Constraints from Zircon (SHRIMP) and </w:t>
            </w:r>
            <w:r w:rsidRPr="003F11A8">
              <w:rPr>
                <w:rFonts w:ascii="Times New Roman" w:eastAsia="FangSong" w:hAnsi="Times New Roman" w:cs="Times New Roman"/>
                <w:color w:val="000000"/>
                <w:kern w:val="0"/>
                <w:szCs w:val="21"/>
                <w:vertAlign w:val="superscript"/>
              </w:rPr>
              <w:t>40</w:t>
            </w:r>
            <w:r w:rsidRPr="003F11A8">
              <w:rPr>
                <w:rFonts w:ascii="Times New Roman" w:eastAsia="FangSong" w:hAnsi="Times New Roman" w:cs="Times New Roman"/>
                <w:color w:val="000000"/>
                <w:kern w:val="0"/>
                <w:szCs w:val="21"/>
              </w:rPr>
              <w:t>Ar/</w:t>
            </w:r>
            <w:r w:rsidRPr="003F11A8">
              <w:rPr>
                <w:rFonts w:ascii="Times New Roman" w:eastAsia="FangSong" w:hAnsi="Times New Roman" w:cs="Times New Roman"/>
                <w:color w:val="000000"/>
                <w:kern w:val="0"/>
                <w:szCs w:val="21"/>
                <w:vertAlign w:val="superscript"/>
              </w:rPr>
              <w:t>39</w:t>
            </w:r>
            <w:r w:rsidRPr="003F11A8">
              <w:rPr>
                <w:rFonts w:ascii="Times New Roman" w:eastAsia="FangSong" w:hAnsi="Times New Roman" w:cs="Times New Roman"/>
                <w:color w:val="000000"/>
                <w:kern w:val="0"/>
                <w:szCs w:val="21"/>
              </w:rPr>
              <w:t xml:space="preserve">Ar Dating/Terra Nova/Wang Yu </w:t>
            </w:r>
          </w:p>
        </w:tc>
        <w:tc>
          <w:tcPr>
            <w:tcW w:w="708" w:type="dxa"/>
            <w:vAlign w:val="center"/>
          </w:tcPr>
          <w:p w:rsidR="003F11A8" w:rsidRPr="003F11A8" w:rsidRDefault="00F761CE" w:rsidP="003F11A8">
            <w:pPr>
              <w:spacing w:line="400" w:lineRule="exact"/>
              <w:jc w:val="center"/>
              <w:rPr>
                <w:rFonts w:ascii="Times New Roman" w:eastAsia="宋体" w:hAnsi="Times New Roman" w:cs="Times New Roman"/>
                <w:szCs w:val="21"/>
              </w:rPr>
            </w:pPr>
            <w:r>
              <w:rPr>
                <w:rFonts w:ascii="Arial" w:eastAsia="宋体" w:hAnsi="Arial" w:cs="Arial" w:hint="eastAsia"/>
                <w:color w:val="000000"/>
                <w:sz w:val="18"/>
                <w:szCs w:val="18"/>
                <w:shd w:val="clear" w:color="auto" w:fill="FFFFFF"/>
              </w:rPr>
              <w:t>2.848</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2006(18): 423-431</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2006-08</w:t>
            </w:r>
          </w:p>
        </w:tc>
        <w:tc>
          <w:tcPr>
            <w:tcW w:w="992"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Wang Yu</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王瑜</w:t>
            </w:r>
            <w:r w:rsidRPr="003F11A8">
              <w:rPr>
                <w:rFonts w:ascii="Times New Roman" w:eastAsia="宋体" w:hAnsi="Times New Roman" w:cs="Times New Roman"/>
                <w:szCs w:val="21"/>
              </w:rPr>
              <w:t>)</w:t>
            </w:r>
          </w:p>
        </w:tc>
        <w:tc>
          <w:tcPr>
            <w:tcW w:w="709"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61</w:t>
            </w:r>
          </w:p>
        </w:tc>
        <w:tc>
          <w:tcPr>
            <w:tcW w:w="708" w:type="dxa"/>
            <w:vAlign w:val="center"/>
          </w:tcPr>
          <w:p w:rsidR="003F11A8" w:rsidRPr="003F11A8" w:rsidRDefault="00E310BB"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99</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bl>
    <w:p w:rsidR="00DE0F88" w:rsidRDefault="00DE0F88" w:rsidP="00DE0F88">
      <w:pPr>
        <w:spacing w:line="360" w:lineRule="auto"/>
        <w:rPr>
          <w:rFonts w:ascii="Times New Roman" w:eastAsia="黑体" w:hAnsi="Times New Roman" w:cs="Times New Roman"/>
          <w:b/>
          <w:bCs/>
          <w:sz w:val="32"/>
          <w:szCs w:val="32"/>
        </w:rPr>
      </w:pPr>
    </w:p>
    <w:p w:rsidR="005C2EE1" w:rsidRDefault="007B6341" w:rsidP="005C2EE1">
      <w:pPr>
        <w:spacing w:line="360" w:lineRule="auto"/>
        <w:ind w:left="2"/>
        <w:jc w:val="left"/>
        <w:rPr>
          <w:rFonts w:ascii="宋体" w:eastAsia="宋体" w:hAnsi="宋体" w:cs="宋体"/>
          <w:b/>
          <w:color w:val="000000"/>
          <w:kern w:val="0"/>
          <w:sz w:val="28"/>
          <w:szCs w:val="28"/>
        </w:rPr>
      </w:pPr>
      <w:r>
        <w:rPr>
          <w:rFonts w:ascii="宋体" w:eastAsia="宋体" w:hAnsi="宋体" w:cs="宋体" w:hint="eastAsia"/>
          <w:b/>
          <w:color w:val="000000"/>
          <w:kern w:val="0"/>
          <w:sz w:val="28"/>
          <w:szCs w:val="28"/>
        </w:rPr>
        <w:t>主要完成人情况：</w:t>
      </w:r>
    </w:p>
    <w:p w:rsidR="007B6341" w:rsidRPr="005C2EE1" w:rsidRDefault="007B6341" w:rsidP="005C2EE1">
      <w:pPr>
        <w:spacing w:line="360" w:lineRule="auto"/>
        <w:jc w:val="left"/>
        <w:rPr>
          <w:rFonts w:ascii="宋体" w:eastAsia="宋体" w:hAnsi="宋体" w:cs="宋体"/>
          <w:b/>
          <w:color w:val="000000"/>
          <w:kern w:val="0"/>
          <w:sz w:val="28"/>
          <w:szCs w:val="28"/>
        </w:rPr>
      </w:pPr>
      <w:r>
        <w:rPr>
          <w:rFonts w:asciiTheme="minorEastAsia" w:hAnsiTheme="minorEastAsia" w:hint="eastAsia"/>
          <w:sz w:val="24"/>
          <w:szCs w:val="24"/>
        </w:rPr>
        <w:t>1.</w:t>
      </w:r>
      <w:r w:rsidRPr="00DE0F88">
        <w:rPr>
          <w:rFonts w:asciiTheme="minorEastAsia" w:hAnsiTheme="minorEastAsia" w:hint="eastAsia"/>
          <w:sz w:val="24"/>
          <w:szCs w:val="24"/>
        </w:rPr>
        <w:t>刘少峰 ：排名1，教授，工作单位：中国地质大学（北京），完成单位：中国地质大学（北京）</w:t>
      </w:r>
    </w:p>
    <w:p w:rsidR="007B6341" w:rsidRPr="00DE0F88" w:rsidRDefault="005C2EE1" w:rsidP="005C2EE1">
      <w:pPr>
        <w:spacing w:line="360" w:lineRule="auto"/>
        <w:ind w:left="-33"/>
        <w:rPr>
          <w:rFonts w:asciiTheme="minorEastAsia" w:hAnsiTheme="minorEastAsia"/>
          <w:sz w:val="24"/>
          <w:szCs w:val="24"/>
        </w:rPr>
      </w:pPr>
      <w:r>
        <w:rPr>
          <w:rFonts w:asciiTheme="minorEastAsia" w:hAnsiTheme="minorEastAsia" w:hint="eastAsia"/>
          <w:sz w:val="24"/>
          <w:szCs w:val="24"/>
        </w:rPr>
        <w:t xml:space="preserve">    </w:t>
      </w:r>
      <w:r w:rsidR="007B6341">
        <w:rPr>
          <w:rFonts w:asciiTheme="minorEastAsia" w:hAnsiTheme="minorEastAsia" w:hint="eastAsia"/>
          <w:sz w:val="24"/>
          <w:szCs w:val="24"/>
        </w:rPr>
        <w:t>对</w:t>
      </w:r>
      <w:r w:rsidR="007B6341" w:rsidRPr="00DE0F88">
        <w:rPr>
          <w:rFonts w:asciiTheme="minorEastAsia" w:hAnsiTheme="minorEastAsia" w:hint="eastAsia"/>
          <w:sz w:val="24"/>
          <w:szCs w:val="24"/>
        </w:rPr>
        <w:t>本项目具体创新性贡献：为本项目第一重要科学成果的完成人。完成了该创新成果主要发现点研究思路的设计，并参与完成了大部分工作。是“弧后前陆盆地动力和挠曲成因”的提出者，改变了国际地学界对弧后前陆盆地成因的传统认识，做出了创造性贡献，由代表性论文1, 2</w:t>
      </w:r>
      <w:r w:rsidR="00C64D84">
        <w:rPr>
          <w:rFonts w:asciiTheme="minorEastAsia" w:hAnsiTheme="minorEastAsia" w:hint="eastAsia"/>
          <w:sz w:val="24"/>
          <w:szCs w:val="24"/>
        </w:rPr>
        <w:t>，</w:t>
      </w:r>
      <w:r w:rsidR="007B6341" w:rsidRPr="00DE0F88">
        <w:rPr>
          <w:rFonts w:asciiTheme="minorEastAsia" w:hAnsiTheme="minorEastAsia" w:hint="eastAsia"/>
          <w:sz w:val="24"/>
          <w:szCs w:val="24"/>
        </w:rPr>
        <w:t>3</w:t>
      </w:r>
      <w:r w:rsidR="00C64D84">
        <w:rPr>
          <w:rFonts w:asciiTheme="minorEastAsia" w:hAnsiTheme="minorEastAsia" w:hint="eastAsia"/>
          <w:sz w:val="24"/>
          <w:szCs w:val="24"/>
        </w:rPr>
        <w:t>和4</w:t>
      </w:r>
      <w:r w:rsidR="007B6341" w:rsidRPr="00DE0F88">
        <w:rPr>
          <w:rFonts w:asciiTheme="minorEastAsia" w:hAnsiTheme="minorEastAsia" w:hint="eastAsia"/>
          <w:sz w:val="24"/>
          <w:szCs w:val="24"/>
        </w:rPr>
        <w:t>支持。为第二、三重要科学成果的主要完成人，提出了“秦岭-大别山从斜向俯冲、转向正向碰撞、顺时针旋转的造山过程”、“超高压变质岩剥露过程”和“华北鄂尔多斯西缘侧向挤出构造模式”等，由代表性论文</w:t>
      </w:r>
      <w:r w:rsidR="00C64D84">
        <w:rPr>
          <w:rFonts w:asciiTheme="minorEastAsia" w:hAnsiTheme="minorEastAsia" w:hint="eastAsia"/>
          <w:sz w:val="24"/>
          <w:szCs w:val="24"/>
        </w:rPr>
        <w:t>5</w:t>
      </w:r>
      <w:r w:rsidR="007B6341">
        <w:rPr>
          <w:rFonts w:asciiTheme="minorEastAsia" w:hAnsiTheme="minorEastAsia" w:hint="eastAsia"/>
          <w:sz w:val="24"/>
          <w:szCs w:val="24"/>
        </w:rPr>
        <w:t>等</w:t>
      </w:r>
      <w:r w:rsidR="007B6341" w:rsidRPr="00DE0F88">
        <w:rPr>
          <w:rFonts w:asciiTheme="minorEastAsia" w:hAnsiTheme="minorEastAsia" w:hint="eastAsia"/>
          <w:sz w:val="24"/>
          <w:szCs w:val="24"/>
        </w:rPr>
        <w:t>支持。提出了盆山耦合关系研究的基本思路和方法体系，对重要科学成果四做出了创造性贡献。</w:t>
      </w:r>
    </w:p>
    <w:p w:rsidR="007B6341" w:rsidRPr="00DE0F88" w:rsidRDefault="007B6341" w:rsidP="007B6341">
      <w:pPr>
        <w:spacing w:line="360" w:lineRule="auto"/>
        <w:ind w:firstLineChars="50" w:firstLine="120"/>
        <w:rPr>
          <w:rFonts w:asciiTheme="minorEastAsia" w:hAnsiTheme="minorEastAsia"/>
          <w:sz w:val="24"/>
          <w:szCs w:val="24"/>
        </w:rPr>
      </w:pPr>
      <w:r>
        <w:rPr>
          <w:rFonts w:asciiTheme="minorEastAsia" w:hAnsiTheme="minorEastAsia" w:hint="eastAsia"/>
          <w:sz w:val="24"/>
          <w:szCs w:val="24"/>
        </w:rPr>
        <w:t>2.</w:t>
      </w:r>
      <w:r w:rsidRPr="00DE0F88">
        <w:rPr>
          <w:rFonts w:asciiTheme="minorEastAsia" w:hAnsiTheme="minorEastAsia" w:hint="eastAsia"/>
          <w:sz w:val="24"/>
          <w:szCs w:val="24"/>
        </w:rPr>
        <w:t>王岳军：排名</w:t>
      </w:r>
      <w:r>
        <w:rPr>
          <w:rFonts w:asciiTheme="minorEastAsia" w:hAnsiTheme="minorEastAsia" w:hint="eastAsia"/>
          <w:sz w:val="24"/>
          <w:szCs w:val="24"/>
        </w:rPr>
        <w:t>2</w:t>
      </w:r>
      <w:r w:rsidRPr="00DE0F88">
        <w:rPr>
          <w:rFonts w:asciiTheme="minorEastAsia" w:hAnsiTheme="minorEastAsia" w:hint="eastAsia"/>
          <w:sz w:val="24"/>
          <w:szCs w:val="24"/>
        </w:rPr>
        <w:t>，教授，工作单位：中山大学，完成单位：</w:t>
      </w:r>
      <w:r>
        <w:rPr>
          <w:rFonts w:asciiTheme="minorEastAsia" w:hAnsiTheme="minorEastAsia" w:hint="eastAsia"/>
          <w:sz w:val="24"/>
          <w:szCs w:val="24"/>
        </w:rPr>
        <w:t>中国科学院广州地球化学研究所</w:t>
      </w:r>
    </w:p>
    <w:p w:rsidR="007B6341" w:rsidRPr="00DE0F88" w:rsidRDefault="007B6341" w:rsidP="007B6341">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对</w:t>
      </w:r>
      <w:r w:rsidRPr="00DE0F88">
        <w:rPr>
          <w:rFonts w:asciiTheme="minorEastAsia" w:hAnsiTheme="minorEastAsia" w:hint="eastAsia"/>
          <w:sz w:val="24"/>
          <w:szCs w:val="24"/>
        </w:rPr>
        <w:t>本项目具体创新性贡献：揭示了大别山南缘超高压变质岩的剥露过程；论证了大别山中基性火山岩的成因；探索了秦岭-大别山及其与南北两侧的扬子和华北地块之间的构造转换关系和盆山系统耦合关系；系统研究了华北陆内构造、变质基底构造演化和动力学背景。对重要科学成果2和3做出了创造性贡献，由代表性论文6</w:t>
      </w:r>
      <w:r w:rsidR="00C64D84">
        <w:rPr>
          <w:rFonts w:asciiTheme="minorEastAsia" w:hAnsiTheme="minorEastAsia" w:hint="eastAsia"/>
          <w:sz w:val="24"/>
          <w:szCs w:val="24"/>
        </w:rPr>
        <w:t>和</w:t>
      </w:r>
      <w:r w:rsidRPr="00DE0F88">
        <w:rPr>
          <w:rFonts w:asciiTheme="minorEastAsia" w:hAnsiTheme="minorEastAsia" w:hint="eastAsia"/>
          <w:sz w:val="24"/>
          <w:szCs w:val="24"/>
        </w:rPr>
        <w:t>7等支持。</w:t>
      </w:r>
    </w:p>
    <w:p w:rsidR="007B6341" w:rsidRPr="00DE0F88" w:rsidRDefault="007B6341" w:rsidP="007B6341">
      <w:pPr>
        <w:spacing w:line="360" w:lineRule="auto"/>
        <w:rPr>
          <w:rFonts w:asciiTheme="minorEastAsia" w:hAnsiTheme="minorEastAsia"/>
          <w:sz w:val="24"/>
          <w:szCs w:val="24"/>
        </w:rPr>
      </w:pPr>
      <w:r>
        <w:rPr>
          <w:rFonts w:asciiTheme="minorEastAsia" w:hAnsiTheme="minorEastAsia" w:hint="eastAsia"/>
          <w:sz w:val="24"/>
          <w:szCs w:val="24"/>
        </w:rPr>
        <w:t>3.</w:t>
      </w:r>
      <w:r w:rsidRPr="00DE0F88">
        <w:rPr>
          <w:rFonts w:asciiTheme="minorEastAsia" w:hAnsiTheme="minorEastAsia" w:hint="eastAsia"/>
          <w:sz w:val="24"/>
          <w:szCs w:val="24"/>
        </w:rPr>
        <w:t>王瑜：排名</w:t>
      </w:r>
      <w:r>
        <w:rPr>
          <w:rFonts w:asciiTheme="minorEastAsia" w:hAnsiTheme="minorEastAsia" w:hint="eastAsia"/>
          <w:sz w:val="24"/>
          <w:szCs w:val="24"/>
        </w:rPr>
        <w:t>3</w:t>
      </w:r>
      <w:r w:rsidRPr="00DE0F88">
        <w:rPr>
          <w:rFonts w:asciiTheme="minorEastAsia" w:hAnsiTheme="minorEastAsia" w:hint="eastAsia"/>
          <w:sz w:val="24"/>
          <w:szCs w:val="24"/>
        </w:rPr>
        <w:t>，教授，工作单位：中国地质大学（北京），完成单位：中国地质大学（北京）</w:t>
      </w:r>
    </w:p>
    <w:p w:rsidR="007B6341" w:rsidRPr="00DE0F88" w:rsidRDefault="007B6341" w:rsidP="007B6341">
      <w:pPr>
        <w:spacing w:line="360" w:lineRule="auto"/>
        <w:ind w:firstLineChars="200" w:firstLine="480"/>
        <w:rPr>
          <w:rFonts w:asciiTheme="minorEastAsia" w:hAnsiTheme="minorEastAsia"/>
          <w:sz w:val="24"/>
          <w:szCs w:val="24"/>
        </w:rPr>
      </w:pPr>
      <w:r w:rsidRPr="00DE0F88">
        <w:rPr>
          <w:rFonts w:asciiTheme="minorEastAsia" w:hAnsiTheme="minorEastAsia" w:hint="eastAsia"/>
          <w:sz w:val="24"/>
          <w:szCs w:val="24"/>
        </w:rPr>
        <w:t>对本项目具体创新性贡献：以华北地区为例，获得了古欧亚构造体制向西太平洋构造体制，从早期挤压构造变形向伸展变形转换时间及叠加方式，探索了大陆构造中重要的构造叠加、转换，以及构造带和块体间的相互演化关系；获得了一批高质量的</w:t>
      </w:r>
      <w:r w:rsidRPr="00DE0F88">
        <w:rPr>
          <w:rFonts w:asciiTheme="minorEastAsia" w:hAnsiTheme="minorEastAsia" w:hint="eastAsia"/>
          <w:sz w:val="24"/>
          <w:szCs w:val="24"/>
        </w:rPr>
        <w:lastRenderedPageBreak/>
        <w:t>40Ar/39Ar年代学研究成果，对中国西部及华北中新生代一些具有典型意义的盆山构造事件提供了运动学和年代学制约；在韧性、脆性、塑性变形状态下构造年代测定方法的研究也做出了重要贡献。主要对重要科学成果2和3做出了创造性贡献，由代表性论文</w:t>
      </w:r>
      <w:r>
        <w:rPr>
          <w:rFonts w:asciiTheme="minorEastAsia" w:hAnsiTheme="minorEastAsia" w:hint="eastAsia"/>
          <w:sz w:val="24"/>
          <w:szCs w:val="24"/>
        </w:rPr>
        <w:t>8</w:t>
      </w:r>
      <w:r w:rsidRPr="00DE0F88">
        <w:rPr>
          <w:rFonts w:asciiTheme="minorEastAsia" w:hAnsiTheme="minorEastAsia" w:hint="eastAsia"/>
          <w:sz w:val="24"/>
          <w:szCs w:val="24"/>
        </w:rPr>
        <w:t>等支持</w:t>
      </w:r>
    </w:p>
    <w:p w:rsidR="007B6341" w:rsidRDefault="007B6341" w:rsidP="007B6341">
      <w:pPr>
        <w:widowControl/>
        <w:spacing w:line="360" w:lineRule="auto"/>
        <w:jc w:val="left"/>
        <w:rPr>
          <w:rFonts w:ascii="宋体" w:eastAsia="宋体" w:hAnsi="宋体" w:cs="宋体"/>
          <w:b/>
          <w:color w:val="000000"/>
          <w:kern w:val="0"/>
          <w:sz w:val="28"/>
          <w:szCs w:val="28"/>
        </w:rPr>
      </w:pPr>
      <w:r>
        <w:rPr>
          <w:rFonts w:ascii="宋体" w:eastAsia="宋体" w:hAnsi="宋体" w:cs="宋体" w:hint="eastAsia"/>
          <w:b/>
          <w:color w:val="000000"/>
          <w:kern w:val="0"/>
          <w:sz w:val="28"/>
          <w:szCs w:val="28"/>
        </w:rPr>
        <w:t>完成人合作关系说明：</w:t>
      </w:r>
    </w:p>
    <w:p w:rsidR="00426E13" w:rsidRPr="00426E13" w:rsidRDefault="00426E13" w:rsidP="00426E13">
      <w:pPr>
        <w:spacing w:line="360" w:lineRule="auto"/>
        <w:rPr>
          <w:rFonts w:ascii="Times New Roman" w:hAnsi="Times New Roman" w:cs="Times New Roman"/>
          <w:sz w:val="24"/>
          <w:szCs w:val="24"/>
        </w:rPr>
      </w:pPr>
      <w:r w:rsidRPr="00426E13">
        <w:rPr>
          <w:rFonts w:ascii="Times New Roman" w:hAnsi="Times New Roman" w:cs="Times New Roman"/>
          <w:sz w:val="24"/>
          <w:szCs w:val="24"/>
        </w:rPr>
        <w:t xml:space="preserve">    “</w:t>
      </w:r>
      <w:r w:rsidRPr="00426E13">
        <w:rPr>
          <w:rFonts w:ascii="Times New Roman" w:hAnsi="Times New Roman" w:cs="Times New Roman"/>
          <w:sz w:val="24"/>
          <w:szCs w:val="24"/>
        </w:rPr>
        <w:t>盆山耦合机制与动力学</w:t>
      </w:r>
      <w:r w:rsidRPr="00426E13">
        <w:rPr>
          <w:rFonts w:ascii="Times New Roman" w:hAnsi="Times New Roman" w:cs="Times New Roman"/>
          <w:sz w:val="24"/>
          <w:szCs w:val="24"/>
        </w:rPr>
        <w:t>”</w:t>
      </w:r>
      <w:r w:rsidRPr="00426E13">
        <w:rPr>
          <w:rFonts w:ascii="Times New Roman" w:hAnsi="Times New Roman" w:cs="Times New Roman"/>
          <w:sz w:val="24"/>
          <w:szCs w:val="24"/>
        </w:rPr>
        <w:t>成果是刘少峰、王岳军、王瑜教授经过长期合作研究完成的。刘少峰教授自</w:t>
      </w:r>
      <w:r w:rsidRPr="00426E13">
        <w:rPr>
          <w:rFonts w:ascii="Times New Roman" w:hAnsi="Times New Roman" w:cs="Times New Roman"/>
          <w:sz w:val="24"/>
          <w:szCs w:val="24"/>
        </w:rPr>
        <w:t>1998</w:t>
      </w:r>
      <w:r w:rsidRPr="00426E13">
        <w:rPr>
          <w:rFonts w:ascii="Times New Roman" w:hAnsi="Times New Roman" w:cs="Times New Roman"/>
          <w:sz w:val="24"/>
          <w:szCs w:val="24"/>
        </w:rPr>
        <w:t>年</w:t>
      </w:r>
      <w:r w:rsidRPr="00426E13">
        <w:rPr>
          <w:rFonts w:ascii="Times New Roman" w:hAnsi="Times New Roman" w:cs="Times New Roman"/>
          <w:sz w:val="24"/>
          <w:szCs w:val="24"/>
        </w:rPr>
        <w:t>1</w:t>
      </w:r>
      <w:r w:rsidRPr="00426E13">
        <w:rPr>
          <w:rFonts w:ascii="Times New Roman" w:hAnsi="Times New Roman" w:cs="Times New Roman"/>
          <w:sz w:val="24"/>
          <w:szCs w:val="24"/>
        </w:rPr>
        <w:t>月以来一直与王岳军教授合作从事秦岭</w:t>
      </w:r>
      <w:r w:rsidRPr="00426E13">
        <w:rPr>
          <w:rFonts w:ascii="Times New Roman" w:hAnsi="Times New Roman" w:cs="Times New Roman"/>
          <w:sz w:val="24"/>
          <w:szCs w:val="24"/>
        </w:rPr>
        <w:t>-</w:t>
      </w:r>
      <w:r w:rsidRPr="00426E13">
        <w:rPr>
          <w:rFonts w:ascii="Times New Roman" w:hAnsi="Times New Roman" w:cs="Times New Roman"/>
          <w:sz w:val="24"/>
          <w:szCs w:val="24"/>
        </w:rPr>
        <w:t>大别造山带及其与南北两侧盆地之间的耦合关系与大陆构造研究。早在</w:t>
      </w:r>
      <w:r w:rsidRPr="00426E13">
        <w:rPr>
          <w:rFonts w:ascii="Times New Roman" w:hAnsi="Times New Roman" w:cs="Times New Roman"/>
          <w:sz w:val="24"/>
          <w:szCs w:val="24"/>
        </w:rPr>
        <w:t>1999</w:t>
      </w:r>
      <w:r w:rsidRPr="00426E13">
        <w:rPr>
          <w:rFonts w:ascii="Times New Roman" w:hAnsi="Times New Roman" w:cs="Times New Roman"/>
          <w:sz w:val="24"/>
          <w:szCs w:val="24"/>
        </w:rPr>
        <w:t>年至</w:t>
      </w:r>
      <w:r w:rsidRPr="00426E13">
        <w:rPr>
          <w:rFonts w:ascii="Times New Roman" w:hAnsi="Times New Roman" w:cs="Times New Roman"/>
          <w:sz w:val="24"/>
          <w:szCs w:val="24"/>
        </w:rPr>
        <w:t>2005</w:t>
      </w:r>
      <w:r w:rsidRPr="00426E13">
        <w:rPr>
          <w:rFonts w:ascii="Times New Roman" w:hAnsi="Times New Roman" w:cs="Times New Roman"/>
          <w:sz w:val="24"/>
          <w:szCs w:val="24"/>
        </w:rPr>
        <w:t>年刘少峰和王岳军教授一同参加了国家重点基础研究发展规划项目（</w:t>
      </w:r>
      <w:r w:rsidRPr="00426E13">
        <w:rPr>
          <w:rFonts w:ascii="Times New Roman" w:hAnsi="Times New Roman" w:cs="Times New Roman"/>
          <w:sz w:val="24"/>
          <w:szCs w:val="24"/>
        </w:rPr>
        <w:t>973</w:t>
      </w:r>
      <w:r w:rsidRPr="00426E13">
        <w:rPr>
          <w:rFonts w:ascii="Times New Roman" w:hAnsi="Times New Roman" w:cs="Times New Roman"/>
          <w:sz w:val="24"/>
          <w:szCs w:val="24"/>
        </w:rPr>
        <w:t>项目）</w:t>
      </w:r>
      <w:r w:rsidRPr="00426E13">
        <w:rPr>
          <w:rFonts w:ascii="Times New Roman" w:hAnsi="Times New Roman" w:cs="Times New Roman"/>
          <w:sz w:val="24"/>
          <w:szCs w:val="24"/>
        </w:rPr>
        <w:t>“</w:t>
      </w:r>
      <w:r w:rsidRPr="00426E13">
        <w:rPr>
          <w:rFonts w:ascii="Times New Roman" w:hAnsi="Times New Roman" w:cs="Times New Roman"/>
          <w:sz w:val="24"/>
          <w:szCs w:val="24"/>
        </w:rPr>
        <w:t>中国典型叠合盆地油气形成富集与分布预测</w:t>
      </w:r>
      <w:r w:rsidRPr="00426E13">
        <w:rPr>
          <w:rFonts w:ascii="Times New Roman" w:hAnsi="Times New Roman" w:cs="Times New Roman"/>
          <w:sz w:val="24"/>
          <w:szCs w:val="24"/>
        </w:rPr>
        <w:t>”</w:t>
      </w:r>
      <w:r w:rsidRPr="00426E13">
        <w:rPr>
          <w:rFonts w:ascii="Times New Roman" w:hAnsi="Times New Roman" w:cs="Times New Roman"/>
          <w:sz w:val="24"/>
          <w:szCs w:val="24"/>
        </w:rPr>
        <w:t>。针对华北克拉通元古代基底和中生代沉积盖层的构造变形和盆地演化进行了广泛交流和合作。</w:t>
      </w:r>
      <w:r w:rsidRPr="00426E13">
        <w:rPr>
          <w:rFonts w:ascii="Times New Roman" w:hAnsi="Times New Roman" w:cs="Times New Roman"/>
          <w:sz w:val="24"/>
          <w:szCs w:val="24"/>
        </w:rPr>
        <w:t>2006</w:t>
      </w:r>
      <w:r w:rsidRPr="00426E13">
        <w:rPr>
          <w:rFonts w:ascii="Times New Roman" w:hAnsi="Times New Roman" w:cs="Times New Roman"/>
          <w:sz w:val="24"/>
          <w:szCs w:val="24"/>
        </w:rPr>
        <w:t>年至</w:t>
      </w:r>
      <w:r w:rsidRPr="00426E13">
        <w:rPr>
          <w:rFonts w:ascii="Times New Roman" w:hAnsi="Times New Roman" w:cs="Times New Roman"/>
          <w:sz w:val="24"/>
          <w:szCs w:val="24"/>
        </w:rPr>
        <w:t>2011</w:t>
      </w:r>
      <w:r w:rsidRPr="00426E13">
        <w:rPr>
          <w:rFonts w:ascii="Times New Roman" w:hAnsi="Times New Roman" w:cs="Times New Roman"/>
          <w:sz w:val="24"/>
          <w:szCs w:val="24"/>
        </w:rPr>
        <w:t>年刘少峰和王岳军教授参加了中石化前瞻性重大项目</w:t>
      </w:r>
      <w:r w:rsidRPr="00426E13">
        <w:rPr>
          <w:rFonts w:ascii="Times New Roman" w:hAnsi="Times New Roman" w:cs="Times New Roman"/>
          <w:sz w:val="24"/>
          <w:szCs w:val="24"/>
        </w:rPr>
        <w:t>“</w:t>
      </w:r>
      <w:r w:rsidRPr="00426E13">
        <w:rPr>
          <w:rFonts w:ascii="Times New Roman" w:hAnsi="Times New Roman" w:cs="Times New Roman"/>
          <w:color w:val="000000"/>
          <w:sz w:val="24"/>
          <w:szCs w:val="24"/>
        </w:rPr>
        <w:t>中上扬子大陆构造与海相油气前景总结研究</w:t>
      </w:r>
      <w:r w:rsidRPr="00426E13">
        <w:rPr>
          <w:rFonts w:ascii="Times New Roman" w:hAnsi="Times New Roman" w:cs="Times New Roman"/>
          <w:sz w:val="24"/>
          <w:szCs w:val="24"/>
        </w:rPr>
        <w:t>”</w:t>
      </w:r>
      <w:r w:rsidRPr="00426E13">
        <w:rPr>
          <w:rFonts w:ascii="Times New Roman" w:hAnsi="Times New Roman" w:cs="Times New Roman"/>
          <w:sz w:val="24"/>
          <w:szCs w:val="24"/>
        </w:rPr>
        <w:t>，重点研究了秦岭</w:t>
      </w:r>
      <w:r w:rsidRPr="00426E13">
        <w:rPr>
          <w:rFonts w:ascii="Times New Roman" w:hAnsi="Times New Roman" w:cs="Times New Roman"/>
          <w:sz w:val="24"/>
          <w:szCs w:val="24"/>
        </w:rPr>
        <w:t>-</w:t>
      </w:r>
      <w:r w:rsidRPr="00426E13">
        <w:rPr>
          <w:rFonts w:ascii="Times New Roman" w:hAnsi="Times New Roman" w:cs="Times New Roman"/>
          <w:sz w:val="24"/>
          <w:szCs w:val="24"/>
        </w:rPr>
        <w:t>大别山及华南构造变形、成盆过程及区域大地构造。</w:t>
      </w:r>
    </w:p>
    <w:p w:rsidR="00426E13" w:rsidRPr="00426E13" w:rsidRDefault="00426E13" w:rsidP="00426E13">
      <w:pPr>
        <w:spacing w:line="360" w:lineRule="auto"/>
        <w:rPr>
          <w:rFonts w:ascii="Times New Roman" w:hAnsi="Times New Roman" w:cs="Times New Roman"/>
          <w:kern w:val="0"/>
          <w:sz w:val="24"/>
          <w:szCs w:val="24"/>
        </w:rPr>
      </w:pPr>
      <w:r w:rsidRPr="00426E13">
        <w:rPr>
          <w:rFonts w:ascii="Times New Roman" w:hAnsi="Times New Roman" w:cs="Times New Roman"/>
          <w:sz w:val="24"/>
          <w:szCs w:val="24"/>
        </w:rPr>
        <w:t xml:space="preserve">    </w:t>
      </w:r>
      <w:r w:rsidRPr="00426E13">
        <w:rPr>
          <w:rFonts w:ascii="Times New Roman" w:hAnsi="Times New Roman" w:cs="Times New Roman"/>
          <w:sz w:val="24"/>
          <w:szCs w:val="24"/>
        </w:rPr>
        <w:t>刘少峰与王瑜教授在同一单位工作，在对华北陆内构造体制转换过程与机制、青藏高原远端构造变形过程已有多年研究合作，并共同参加了</w:t>
      </w:r>
      <w:r w:rsidRPr="00426E13">
        <w:rPr>
          <w:rFonts w:ascii="Times New Roman" w:hAnsi="Times New Roman" w:cs="Times New Roman"/>
          <w:sz w:val="24"/>
          <w:szCs w:val="24"/>
        </w:rPr>
        <w:t>“</w:t>
      </w:r>
      <w:r w:rsidRPr="00426E13">
        <w:rPr>
          <w:rFonts w:ascii="Times New Roman" w:hAnsi="Times New Roman" w:cs="Times New Roman"/>
          <w:sz w:val="24"/>
          <w:szCs w:val="24"/>
        </w:rPr>
        <w:t>华北克拉通破坏</w:t>
      </w:r>
      <w:r w:rsidRPr="00426E13">
        <w:rPr>
          <w:rFonts w:ascii="Times New Roman" w:hAnsi="Times New Roman" w:cs="Times New Roman"/>
          <w:sz w:val="24"/>
          <w:szCs w:val="24"/>
        </w:rPr>
        <w:t>”</w:t>
      </w:r>
      <w:r w:rsidRPr="00426E13">
        <w:rPr>
          <w:rFonts w:ascii="Times New Roman" w:hAnsi="Times New Roman" w:cs="Times New Roman"/>
          <w:sz w:val="24"/>
          <w:szCs w:val="24"/>
        </w:rPr>
        <w:t>重大研究计划项目和</w:t>
      </w:r>
      <w:r w:rsidRPr="00426E13">
        <w:rPr>
          <w:rFonts w:ascii="Times New Roman" w:hAnsi="Times New Roman" w:cs="Times New Roman"/>
          <w:sz w:val="24"/>
          <w:szCs w:val="24"/>
        </w:rPr>
        <w:t>“</w:t>
      </w:r>
      <w:r w:rsidRPr="00426E13">
        <w:rPr>
          <w:rFonts w:ascii="Times New Roman" w:hAnsi="Times New Roman" w:cs="Times New Roman"/>
          <w:sz w:val="24"/>
          <w:szCs w:val="24"/>
        </w:rPr>
        <w:t>二叠纪地幔柱构造与地表系统演变</w:t>
      </w:r>
      <w:r w:rsidRPr="00426E13">
        <w:rPr>
          <w:rFonts w:ascii="Times New Roman" w:hAnsi="Times New Roman" w:cs="Times New Roman"/>
          <w:sz w:val="24"/>
          <w:szCs w:val="24"/>
        </w:rPr>
        <w:t>”973</w:t>
      </w:r>
      <w:r w:rsidRPr="00426E13">
        <w:rPr>
          <w:rFonts w:ascii="Times New Roman" w:hAnsi="Times New Roman" w:cs="Times New Roman"/>
          <w:sz w:val="24"/>
          <w:szCs w:val="24"/>
        </w:rPr>
        <w:t>项目。通过总结多年的研究成果，王瑜与刘少峰教授合作，于</w:t>
      </w:r>
      <w:r w:rsidRPr="00426E13">
        <w:rPr>
          <w:rFonts w:ascii="Times New Roman" w:hAnsi="Times New Roman" w:cs="Times New Roman"/>
          <w:sz w:val="24"/>
          <w:szCs w:val="24"/>
        </w:rPr>
        <w:t>2018</w:t>
      </w:r>
      <w:r w:rsidRPr="00426E13">
        <w:rPr>
          <w:rFonts w:ascii="Times New Roman" w:hAnsi="Times New Roman" w:cs="Times New Roman"/>
          <w:sz w:val="24"/>
          <w:szCs w:val="24"/>
        </w:rPr>
        <w:t>年在</w:t>
      </w:r>
      <w:r w:rsidRPr="00426E13">
        <w:rPr>
          <w:rFonts w:ascii="Times New Roman" w:hAnsi="Times New Roman" w:cs="Times New Roman"/>
          <w:sz w:val="24"/>
          <w:szCs w:val="24"/>
        </w:rPr>
        <w:t>Earth-Science Reviews</w:t>
      </w:r>
      <w:r w:rsidRPr="00426E13">
        <w:rPr>
          <w:rFonts w:ascii="Times New Roman" w:hAnsi="Times New Roman" w:cs="Times New Roman"/>
          <w:sz w:val="24"/>
          <w:szCs w:val="24"/>
        </w:rPr>
        <w:t>发表了题为</w:t>
      </w:r>
      <w:r w:rsidRPr="00426E13">
        <w:rPr>
          <w:rFonts w:ascii="Times New Roman" w:hAnsi="Times New Roman" w:cs="Times New Roman"/>
          <w:kern w:val="0"/>
          <w:sz w:val="24"/>
          <w:szCs w:val="24"/>
        </w:rPr>
        <w:t>Post-cratonization deformation processes and tectonic evolution of the North China Craton</w:t>
      </w:r>
      <w:r w:rsidRPr="00426E13">
        <w:rPr>
          <w:rFonts w:ascii="Times New Roman" w:hAnsi="Times New Roman" w:cs="Times New Roman"/>
          <w:kern w:val="0"/>
          <w:sz w:val="24"/>
          <w:szCs w:val="24"/>
        </w:rPr>
        <w:t>的论文。</w:t>
      </w:r>
    </w:p>
    <w:p w:rsidR="00426E13" w:rsidRPr="00426E13" w:rsidRDefault="00426E13" w:rsidP="00426E13">
      <w:pPr>
        <w:spacing w:line="360" w:lineRule="auto"/>
        <w:rPr>
          <w:rFonts w:ascii="Times New Roman" w:hAnsi="Times New Roman" w:cs="Times New Roman"/>
          <w:color w:val="000000"/>
          <w:sz w:val="24"/>
          <w:szCs w:val="24"/>
        </w:rPr>
      </w:pPr>
      <w:r w:rsidRPr="00426E13">
        <w:rPr>
          <w:rFonts w:ascii="Times New Roman" w:hAnsi="Times New Roman" w:cs="Times New Roman"/>
          <w:kern w:val="0"/>
          <w:sz w:val="24"/>
          <w:szCs w:val="24"/>
        </w:rPr>
        <w:t xml:space="preserve">    </w:t>
      </w:r>
      <w:r w:rsidRPr="00426E13">
        <w:rPr>
          <w:rFonts w:ascii="Times New Roman" w:hAnsi="Times New Roman" w:cs="Times New Roman"/>
          <w:kern w:val="0"/>
          <w:sz w:val="24"/>
          <w:szCs w:val="24"/>
        </w:rPr>
        <w:t>可见，</w:t>
      </w:r>
      <w:r w:rsidRPr="00426E13">
        <w:rPr>
          <w:rFonts w:ascii="Times New Roman" w:hAnsi="Times New Roman" w:cs="Times New Roman"/>
          <w:sz w:val="24"/>
          <w:szCs w:val="24"/>
        </w:rPr>
        <w:t>三位项目完成人选择秦岭</w:t>
      </w:r>
      <w:r w:rsidRPr="00426E13">
        <w:rPr>
          <w:rFonts w:ascii="Times New Roman" w:hAnsi="Times New Roman" w:cs="Times New Roman"/>
          <w:sz w:val="24"/>
          <w:szCs w:val="24"/>
        </w:rPr>
        <w:t>-</w:t>
      </w:r>
      <w:r w:rsidRPr="00426E13">
        <w:rPr>
          <w:rFonts w:ascii="Times New Roman" w:hAnsi="Times New Roman" w:cs="Times New Roman"/>
          <w:sz w:val="24"/>
          <w:szCs w:val="24"/>
        </w:rPr>
        <w:t>大别山及南北邻区、华北和美国西部，围绕盆山耦合机制这一研究目标，各有侧重，进行通力合作研究，取得了重要科学研究成果。</w:t>
      </w:r>
    </w:p>
    <w:p w:rsidR="00426E13" w:rsidRPr="00426E13" w:rsidRDefault="00426E13" w:rsidP="00426E13">
      <w:pPr>
        <w:widowControl/>
        <w:spacing w:line="360" w:lineRule="auto"/>
        <w:jc w:val="left"/>
        <w:rPr>
          <w:rFonts w:ascii="Times New Roman" w:eastAsia="宋体" w:hAnsi="Times New Roman" w:cs="Times New Roman"/>
          <w:b/>
          <w:color w:val="000000"/>
          <w:kern w:val="0"/>
          <w:sz w:val="28"/>
          <w:szCs w:val="28"/>
        </w:rPr>
      </w:pPr>
    </w:p>
    <w:sectPr w:rsidR="00426E13" w:rsidRPr="00426E13" w:rsidSect="006C349D">
      <w:pgSz w:w="11906" w:h="16838"/>
      <w:pgMar w:top="1418" w:right="1531" w:bottom="1134"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36B" w:rsidRDefault="007D536B" w:rsidP="00DE0F41">
      <w:r>
        <w:separator/>
      </w:r>
    </w:p>
  </w:endnote>
  <w:endnote w:type="continuationSeparator" w:id="0">
    <w:p w:rsidR="007D536B" w:rsidRDefault="007D536B" w:rsidP="00DE0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ODBIP G+ Gulliver">
    <w:altName w:val="宋体"/>
    <w:panose1 w:val="00000000000000000000"/>
    <w:charset w:val="86"/>
    <w:family w:val="roman"/>
    <w:notTrueType/>
    <w:pitch w:val="default"/>
    <w:sig w:usb0="00000001" w:usb1="080E0000" w:usb2="00000010" w:usb3="00000000" w:csb0="00040000" w:csb1="00000000"/>
  </w:font>
  <w:font w:name="FangSong">
    <w:altName w:val="仿宋"/>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36B" w:rsidRDefault="007D536B" w:rsidP="00DE0F41">
      <w:r>
        <w:separator/>
      </w:r>
    </w:p>
  </w:footnote>
  <w:footnote w:type="continuationSeparator" w:id="0">
    <w:p w:rsidR="007D536B" w:rsidRDefault="007D536B" w:rsidP="00DE0F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4CE4"/>
    <w:rsid w:val="000506E9"/>
    <w:rsid w:val="001D5BED"/>
    <w:rsid w:val="00230FCE"/>
    <w:rsid w:val="002F553D"/>
    <w:rsid w:val="0039674D"/>
    <w:rsid w:val="003F11A8"/>
    <w:rsid w:val="00426E13"/>
    <w:rsid w:val="004545B5"/>
    <w:rsid w:val="00471197"/>
    <w:rsid w:val="0055294E"/>
    <w:rsid w:val="00576706"/>
    <w:rsid w:val="005A0E53"/>
    <w:rsid w:val="005C2EE1"/>
    <w:rsid w:val="005F1103"/>
    <w:rsid w:val="0060006D"/>
    <w:rsid w:val="00663B55"/>
    <w:rsid w:val="006C349D"/>
    <w:rsid w:val="006D5AF7"/>
    <w:rsid w:val="007B6341"/>
    <w:rsid w:val="007D536B"/>
    <w:rsid w:val="00835490"/>
    <w:rsid w:val="008A3B91"/>
    <w:rsid w:val="008C2A49"/>
    <w:rsid w:val="00A258D5"/>
    <w:rsid w:val="00BB16AB"/>
    <w:rsid w:val="00BF1C82"/>
    <w:rsid w:val="00C64D84"/>
    <w:rsid w:val="00D22615"/>
    <w:rsid w:val="00D76FFF"/>
    <w:rsid w:val="00D83B01"/>
    <w:rsid w:val="00DE0313"/>
    <w:rsid w:val="00DE0F41"/>
    <w:rsid w:val="00DE0F88"/>
    <w:rsid w:val="00E310BB"/>
    <w:rsid w:val="00E74DE8"/>
    <w:rsid w:val="00EA0A23"/>
    <w:rsid w:val="00F04CE4"/>
    <w:rsid w:val="00F60A3A"/>
    <w:rsid w:val="00F761CE"/>
    <w:rsid w:val="00F866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42814E4-348C-4AD9-8EF4-35CB286C2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5A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E0F4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E0F41"/>
    <w:rPr>
      <w:sz w:val="18"/>
      <w:szCs w:val="18"/>
    </w:rPr>
  </w:style>
  <w:style w:type="paragraph" w:styleId="a4">
    <w:name w:val="footer"/>
    <w:basedOn w:val="a"/>
    <w:link w:val="Char0"/>
    <w:uiPriority w:val="99"/>
    <w:unhideWhenUsed/>
    <w:rsid w:val="00DE0F41"/>
    <w:pPr>
      <w:tabs>
        <w:tab w:val="center" w:pos="4153"/>
        <w:tab w:val="right" w:pos="8306"/>
      </w:tabs>
      <w:snapToGrid w:val="0"/>
      <w:jc w:val="left"/>
    </w:pPr>
    <w:rPr>
      <w:sz w:val="18"/>
      <w:szCs w:val="18"/>
    </w:rPr>
  </w:style>
  <w:style w:type="character" w:customStyle="1" w:styleId="Char0">
    <w:name w:val="页脚 Char"/>
    <w:basedOn w:val="a0"/>
    <w:link w:val="a4"/>
    <w:uiPriority w:val="99"/>
    <w:rsid w:val="00DE0F41"/>
    <w:rPr>
      <w:sz w:val="18"/>
      <w:szCs w:val="18"/>
    </w:rPr>
  </w:style>
  <w:style w:type="paragraph" w:styleId="a5">
    <w:name w:val="Plain Text"/>
    <w:basedOn w:val="a"/>
    <w:link w:val="Char1"/>
    <w:rsid w:val="00BB16AB"/>
    <w:pPr>
      <w:spacing w:line="400" w:lineRule="exact"/>
      <w:ind w:firstLineChars="200" w:firstLine="420"/>
    </w:pPr>
    <w:rPr>
      <w:rFonts w:ascii="Times New Roman" w:eastAsia="宋体" w:hAnsi="Times New Roman" w:cs="Times New Roman"/>
      <w:bCs/>
      <w:szCs w:val="21"/>
    </w:rPr>
  </w:style>
  <w:style w:type="character" w:customStyle="1" w:styleId="Char1">
    <w:name w:val="纯文本 Char"/>
    <w:basedOn w:val="a0"/>
    <w:link w:val="a5"/>
    <w:rsid w:val="00BB16AB"/>
    <w:rPr>
      <w:rFonts w:ascii="Times New Roman" w:eastAsia="宋体" w:hAnsi="Times New Roman" w:cs="Times New Roman"/>
      <w:bC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5859062">
      <w:bodyDiv w:val="1"/>
      <w:marLeft w:val="0"/>
      <w:marRight w:val="0"/>
      <w:marTop w:val="0"/>
      <w:marBottom w:val="0"/>
      <w:divBdr>
        <w:top w:val="none" w:sz="0" w:space="0" w:color="auto"/>
        <w:left w:val="none" w:sz="0" w:space="0" w:color="auto"/>
        <w:bottom w:val="none" w:sz="0" w:space="0" w:color="auto"/>
        <w:right w:val="none" w:sz="0" w:space="0" w:color="auto"/>
      </w:divBdr>
      <w:divsChild>
        <w:div w:id="18462852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1333</Words>
  <Characters>7602</Characters>
  <Application>Microsoft Office Word</Application>
  <DocSecurity>0</DocSecurity>
  <Lines>63</Lines>
  <Paragraphs>17</Paragraphs>
  <ScaleCrop>false</ScaleCrop>
  <Company>Lenovo</Company>
  <LinksUpToDate>false</LinksUpToDate>
  <CharactersWithSpaces>8918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苟国宁</cp:lastModifiedBy>
  <cp:revision>2</cp:revision>
  <dcterms:created xsi:type="dcterms:W3CDTF">2018-12-29T06:12:00Z</dcterms:created>
  <dcterms:modified xsi:type="dcterms:W3CDTF">2018-12-29T06:12:00Z</dcterms:modified>
</cp:coreProperties>
</file>