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1DFC" w:rsidRDefault="000E1DFC" w:rsidP="000E1DFC">
      <w:pPr>
        <w:widowControl w:val="0"/>
        <w:adjustRightInd w:val="0"/>
        <w:snapToGrid w:val="0"/>
        <w:spacing w:line="360" w:lineRule="auto"/>
        <w:jc w:val="both"/>
        <w:rPr>
          <w:rFonts w:ascii="仿宋_GB2312" w:eastAsia="仿宋_GB2312" w:hAnsi="黑体"/>
          <w:sz w:val="32"/>
        </w:rPr>
      </w:pPr>
      <w:r>
        <w:rPr>
          <w:rFonts w:ascii="黑体" w:eastAsia="黑体" w:hAnsi="黑体" w:cs="黑体" w:hint="eastAsia"/>
          <w:sz w:val="32"/>
        </w:rPr>
        <w:t>附件</w:t>
      </w:r>
      <w:r>
        <w:rPr>
          <w:rFonts w:ascii="仿宋_GB2312" w:eastAsia="仿宋_GB2312" w:hAnsi="黑体" w:hint="eastAsia"/>
          <w:sz w:val="32"/>
        </w:rPr>
        <w:t xml:space="preserve">         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both"/>
        <w:rPr>
          <w:rFonts w:ascii="仿宋_GB2312" w:eastAsia="仿宋_GB2312" w:hAnsi="黑体"/>
          <w:sz w:val="32"/>
        </w:rPr>
      </w:pP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both"/>
        <w:rPr>
          <w:rFonts w:ascii="宋体" w:hAnsi="宋体" w:cs="宋体"/>
          <w:b/>
          <w:bCs/>
          <w:sz w:val="44"/>
          <w:szCs w:val="44"/>
        </w:rPr>
      </w:pPr>
      <w:r>
        <w:rPr>
          <w:rFonts w:ascii="仿宋_GB2312" w:eastAsia="仿宋_GB2312" w:hAnsi="黑体" w:hint="eastAsia"/>
          <w:sz w:val="32"/>
        </w:rPr>
        <w:t xml:space="preserve">                       </w:t>
      </w:r>
      <w:r>
        <w:rPr>
          <w:rFonts w:ascii="宋体" w:hAnsi="宋体" w:cs="宋体" w:hint="eastAsia"/>
          <w:b/>
          <w:bCs/>
          <w:sz w:val="44"/>
          <w:szCs w:val="44"/>
        </w:rPr>
        <w:t>公函</w:t>
      </w:r>
      <w:bookmarkStart w:id="0" w:name="_GoBack"/>
      <w:bookmarkEnd w:id="0"/>
      <w:r>
        <w:rPr>
          <w:rFonts w:ascii="宋体" w:hAnsi="宋体" w:cs="宋体" w:hint="eastAsia"/>
          <w:b/>
          <w:bCs/>
          <w:sz w:val="44"/>
          <w:szCs w:val="44"/>
        </w:rPr>
        <w:t>模板</w:t>
      </w:r>
    </w:p>
    <w:p w:rsidR="000E1DFC" w:rsidRDefault="000E1DFC" w:rsidP="000E1DFC">
      <w:pPr>
        <w:spacing w:line="360" w:lineRule="auto"/>
        <w:rPr>
          <w:rFonts w:ascii="黑体" w:eastAsia="黑体"/>
          <w:sz w:val="32"/>
          <w:szCs w:val="32"/>
        </w:rPr>
      </w:pP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both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广东省自然科学基金委员会办公室：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ind w:firstLineChars="200" w:firstLine="640"/>
        <w:jc w:val="both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我单位（省）共提交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　　</w:t>
      </w:r>
      <w:r>
        <w:rPr>
          <w:rFonts w:ascii="Times New Roman" w:eastAsia="仿宋_GB2312" w:hAnsi="Times New Roman"/>
          <w:sz w:val="32"/>
          <w:szCs w:val="32"/>
        </w:rPr>
        <w:t>份</w:t>
      </w:r>
      <w:r>
        <w:rPr>
          <w:rFonts w:ascii="Times New Roman" w:eastAsia="仿宋_GB2312" w:hAnsi="Times New Roman"/>
          <w:sz w:val="32"/>
          <w:szCs w:val="32"/>
        </w:rPr>
        <w:t>2019</w:t>
      </w:r>
      <w:r>
        <w:rPr>
          <w:rFonts w:ascii="Times New Roman" w:eastAsia="仿宋_GB2312" w:hAnsi="Times New Roman"/>
          <w:sz w:val="32"/>
          <w:szCs w:val="32"/>
        </w:rPr>
        <w:t>年度</w:t>
      </w:r>
      <w:r>
        <w:rPr>
          <w:rFonts w:ascii="Times New Roman" w:eastAsia="仿宋_GB2312" w:hAnsi="Times New Roman"/>
          <w:sz w:val="32"/>
          <w:szCs w:val="32"/>
        </w:rPr>
        <w:t>NSFC—</w:t>
      </w:r>
      <w:r>
        <w:rPr>
          <w:rFonts w:ascii="Times New Roman" w:eastAsia="仿宋_GB2312" w:hAnsi="Times New Roman"/>
          <w:sz w:val="32"/>
          <w:szCs w:val="32"/>
        </w:rPr>
        <w:t>广东联合基金指南建议（联合集成项目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    </w:t>
      </w:r>
      <w:r>
        <w:rPr>
          <w:rFonts w:ascii="Times New Roman" w:eastAsia="仿宋_GB2312" w:hAnsi="Times New Roman"/>
          <w:sz w:val="32"/>
          <w:szCs w:val="32"/>
        </w:rPr>
        <w:t>份</w:t>
      </w:r>
      <w:r>
        <w:rPr>
          <w:rFonts w:ascii="Times New Roman" w:eastAsia="仿宋_GB2312" w:hAnsi="Times New Roman"/>
          <w:sz w:val="32"/>
          <w:szCs w:val="32"/>
        </w:rPr>
        <w:t>/</w:t>
      </w:r>
      <w:r>
        <w:rPr>
          <w:rFonts w:ascii="Times New Roman" w:eastAsia="仿宋_GB2312" w:hAnsi="Times New Roman"/>
          <w:sz w:val="32"/>
          <w:szCs w:val="32"/>
        </w:rPr>
        <w:t>重点项目</w:t>
      </w:r>
      <w:r>
        <w:rPr>
          <w:rFonts w:ascii="Times New Roman" w:eastAsia="仿宋_GB2312" w:hAnsi="Times New Roman"/>
          <w:sz w:val="32"/>
          <w:szCs w:val="32"/>
          <w:u w:val="single"/>
        </w:rPr>
        <w:t xml:space="preserve">　　</w:t>
      </w:r>
      <w:r>
        <w:rPr>
          <w:rFonts w:ascii="Times New Roman" w:eastAsia="仿宋_GB2312" w:hAnsi="Times New Roman"/>
          <w:sz w:val="32"/>
          <w:szCs w:val="32"/>
        </w:rPr>
        <w:t>份），请予以接收。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both"/>
        <w:rPr>
          <w:rFonts w:ascii="Times New Roman" w:eastAsia="仿宋_GB2312" w:hAnsi="Times New Roman"/>
          <w:sz w:val="32"/>
          <w:szCs w:val="32"/>
        </w:rPr>
      </w:pPr>
    </w:p>
    <w:p w:rsidR="000E1DFC" w:rsidRDefault="000E1DFC" w:rsidP="000E1DFC">
      <w:pPr>
        <w:widowControl w:val="0"/>
        <w:adjustRightInd w:val="0"/>
        <w:snapToGrid w:val="0"/>
        <w:spacing w:line="360" w:lineRule="auto"/>
        <w:ind w:firstLineChars="200" w:firstLine="640"/>
        <w:jc w:val="both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附件：</w:t>
      </w:r>
      <w:r>
        <w:rPr>
          <w:rFonts w:ascii="Times New Roman" w:eastAsia="仿宋_GB2312" w:hAnsi="Times New Roman"/>
          <w:sz w:val="32"/>
          <w:szCs w:val="32"/>
        </w:rPr>
        <w:t>1.2019</w:t>
      </w:r>
      <w:r>
        <w:rPr>
          <w:rFonts w:ascii="Times New Roman" w:eastAsia="仿宋_GB2312" w:hAnsi="Times New Roman"/>
          <w:sz w:val="32"/>
          <w:szCs w:val="32"/>
        </w:rPr>
        <w:t>年度</w:t>
      </w:r>
      <w:r>
        <w:rPr>
          <w:rFonts w:ascii="Times New Roman" w:eastAsia="仿宋_GB2312" w:hAnsi="Times New Roman"/>
          <w:sz w:val="32"/>
          <w:szCs w:val="32"/>
        </w:rPr>
        <w:t>NSFC-</w:t>
      </w:r>
      <w:r>
        <w:rPr>
          <w:rFonts w:ascii="Times New Roman" w:eastAsia="仿宋_GB2312" w:hAnsi="Times New Roman"/>
          <w:sz w:val="32"/>
          <w:szCs w:val="32"/>
        </w:rPr>
        <w:t>广东联合基金指南建议汇总清单表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ind w:firstLineChars="200" w:firstLine="640"/>
        <w:jc w:val="both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     2.2019</w:t>
      </w:r>
      <w:r>
        <w:rPr>
          <w:rFonts w:ascii="Times New Roman" w:eastAsia="仿宋_GB2312" w:hAnsi="Times New Roman"/>
          <w:sz w:val="32"/>
          <w:szCs w:val="32"/>
        </w:rPr>
        <w:t>年度</w:t>
      </w:r>
      <w:r>
        <w:rPr>
          <w:rFonts w:ascii="Times New Roman" w:eastAsia="仿宋_GB2312" w:hAnsi="Times New Roman"/>
          <w:sz w:val="32"/>
          <w:szCs w:val="32"/>
        </w:rPr>
        <w:t>NSFC-</w:t>
      </w:r>
      <w:r>
        <w:rPr>
          <w:rFonts w:ascii="Times New Roman" w:eastAsia="仿宋_GB2312" w:hAnsi="Times New Roman"/>
          <w:sz w:val="32"/>
          <w:szCs w:val="32"/>
        </w:rPr>
        <w:t>广东联合基金联合集成项目指南建议表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ind w:firstLineChars="200" w:firstLine="640"/>
        <w:jc w:val="both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     3.2019</w:t>
      </w:r>
      <w:r>
        <w:rPr>
          <w:rFonts w:ascii="Times New Roman" w:eastAsia="仿宋_GB2312" w:hAnsi="Times New Roman"/>
          <w:sz w:val="32"/>
          <w:szCs w:val="32"/>
        </w:rPr>
        <w:t>年度</w:t>
      </w:r>
      <w:r>
        <w:rPr>
          <w:rFonts w:ascii="Times New Roman" w:eastAsia="仿宋_GB2312" w:hAnsi="Times New Roman"/>
          <w:sz w:val="32"/>
          <w:szCs w:val="32"/>
        </w:rPr>
        <w:t>NSFC-</w:t>
      </w:r>
      <w:r>
        <w:rPr>
          <w:rFonts w:ascii="Times New Roman" w:eastAsia="仿宋_GB2312" w:hAnsi="Times New Roman"/>
          <w:sz w:val="32"/>
          <w:szCs w:val="32"/>
        </w:rPr>
        <w:t>广东联合基金重点项目指南建议表。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ind w:left="1680" w:hangingChars="525" w:hanging="1680"/>
        <w:jc w:val="both"/>
        <w:rPr>
          <w:rFonts w:ascii="Times New Roman" w:eastAsia="仿宋_GB2312" w:hAnsi="Times New Roman"/>
          <w:sz w:val="32"/>
          <w:szCs w:val="32"/>
        </w:rPr>
      </w:pPr>
    </w:p>
    <w:p w:rsidR="000E1DFC" w:rsidRDefault="000E1DFC" w:rsidP="000E1DFC">
      <w:pPr>
        <w:widowControl w:val="0"/>
        <w:adjustRightInd w:val="0"/>
        <w:snapToGrid w:val="0"/>
        <w:spacing w:line="360" w:lineRule="auto"/>
        <w:ind w:firstLine="645"/>
        <w:jc w:val="both"/>
        <w:rPr>
          <w:sz w:val="30"/>
          <w:szCs w:val="30"/>
        </w:rPr>
      </w:pPr>
      <w:r>
        <w:rPr>
          <w:rFonts w:ascii="Times New Roman" w:eastAsia="仿宋" w:hAnsi="Times New Roman"/>
          <w:sz w:val="32"/>
          <w:szCs w:val="32"/>
        </w:rPr>
        <w:t xml:space="preserve">                </w:t>
      </w:r>
    </w:p>
    <w:p w:rsidR="000E1DFC" w:rsidRDefault="000E1DFC" w:rsidP="000E1DFC">
      <w:pPr>
        <w:spacing w:line="360" w:lineRule="auto"/>
        <w:rPr>
          <w:rFonts w:ascii="Times New Roman" w:eastAsia="仿宋_GB2312" w:hAnsi="Times New Roman"/>
          <w:sz w:val="32"/>
          <w:szCs w:val="32"/>
        </w:rPr>
      </w:pPr>
      <w:r>
        <w:rPr>
          <w:rFonts w:hint="eastAsia"/>
          <w:sz w:val="30"/>
          <w:szCs w:val="30"/>
        </w:rPr>
        <w:t xml:space="preserve">                        </w:t>
      </w:r>
      <w:r>
        <w:rPr>
          <w:rFonts w:ascii="Times New Roman" w:eastAsia="仿宋_GB2312" w:hAnsi="Times New Roman"/>
          <w:sz w:val="32"/>
          <w:szCs w:val="32"/>
        </w:rPr>
        <w:t xml:space="preserve">   </w:t>
      </w:r>
      <w:r>
        <w:rPr>
          <w:rFonts w:ascii="Times New Roman" w:eastAsia="仿宋_GB2312" w:hAnsi="Times New Roman"/>
          <w:sz w:val="32"/>
          <w:szCs w:val="32"/>
        </w:rPr>
        <w:t>依托单位名称</w:t>
      </w:r>
      <w:r>
        <w:rPr>
          <w:rFonts w:ascii="Times New Roman" w:eastAsia="仿宋_GB2312" w:hAnsi="Times New Roman" w:hint="eastAsia"/>
          <w:sz w:val="32"/>
          <w:szCs w:val="32"/>
        </w:rPr>
        <w:t>（</w:t>
      </w:r>
      <w:r>
        <w:rPr>
          <w:rFonts w:ascii="Times New Roman" w:eastAsia="仿宋_GB2312" w:hAnsi="Times New Roman"/>
          <w:sz w:val="32"/>
          <w:szCs w:val="32"/>
        </w:rPr>
        <w:t>加盖单位公章</w:t>
      </w:r>
      <w:r>
        <w:rPr>
          <w:rFonts w:ascii="Times New Roman" w:eastAsia="仿宋_GB2312" w:hAnsi="Times New Roman" w:hint="eastAsia"/>
          <w:sz w:val="32"/>
          <w:szCs w:val="32"/>
        </w:rPr>
        <w:t>）</w:t>
      </w:r>
    </w:p>
    <w:p w:rsidR="000E1DFC" w:rsidRDefault="000E1DFC" w:rsidP="000E1DFC">
      <w:pPr>
        <w:spacing w:line="360" w:lineRule="auto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                             2018</w:t>
      </w:r>
      <w:r>
        <w:rPr>
          <w:rFonts w:ascii="Times New Roman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</w:rPr>
        <w:t xml:space="preserve">    </w:t>
      </w:r>
      <w:r>
        <w:rPr>
          <w:rFonts w:ascii="Times New Roman" w:eastAsia="仿宋_GB2312" w:hAnsi="Times New Roman"/>
          <w:sz w:val="32"/>
          <w:szCs w:val="32"/>
        </w:rPr>
        <w:t>月</w:t>
      </w:r>
      <w:r>
        <w:rPr>
          <w:rFonts w:ascii="Times New Roman" w:eastAsia="仿宋_GB2312" w:hAnsi="Times New Roman"/>
          <w:sz w:val="32"/>
          <w:szCs w:val="32"/>
        </w:rPr>
        <w:t xml:space="preserve">    </w:t>
      </w:r>
      <w:r>
        <w:rPr>
          <w:rFonts w:ascii="Times New Roman" w:eastAsia="仿宋_GB2312" w:hAnsi="Times New Roman"/>
          <w:sz w:val="32"/>
          <w:szCs w:val="32"/>
        </w:rPr>
        <w:t>日</w:t>
      </w:r>
    </w:p>
    <w:p w:rsidR="000E1DFC" w:rsidRDefault="000E1DFC" w:rsidP="000E1DFC">
      <w:pPr>
        <w:rPr>
          <w:rFonts w:ascii="宋体" w:hAnsi="宋体" w:cs="宋体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br w:type="page"/>
      </w:r>
      <w:r>
        <w:rPr>
          <w:rFonts w:ascii="Times New Roman" w:eastAsia="黑体" w:hAnsi="Times New Roman"/>
          <w:sz w:val="32"/>
          <w:szCs w:val="32"/>
        </w:rPr>
        <w:lastRenderedPageBreak/>
        <w:t>附件</w:t>
      </w:r>
      <w:r>
        <w:rPr>
          <w:rFonts w:ascii="Times New Roman" w:eastAsia="黑体" w:hAnsi="Times New Roman"/>
          <w:sz w:val="32"/>
          <w:szCs w:val="32"/>
        </w:rPr>
        <w:t>1</w:t>
      </w:r>
      <w:r>
        <w:rPr>
          <w:rFonts w:ascii="Times New Roman" w:eastAsia="黑体" w:hAnsi="Times New Roman" w:hint="eastAsia"/>
          <w:sz w:val="32"/>
          <w:szCs w:val="32"/>
        </w:rPr>
        <w:t>-1</w:t>
      </w:r>
    </w:p>
    <w:p w:rsidR="000E1DFC" w:rsidRDefault="000E1DFC" w:rsidP="000E1DFC">
      <w:pPr>
        <w:rPr>
          <w:rFonts w:ascii="宋体" w:hAnsi="宋体"/>
          <w:szCs w:val="21"/>
        </w:rPr>
      </w:pP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center"/>
        <w:rPr>
          <w:rFonts w:ascii="Times New Roman" w:hAnsi="Times New Roman"/>
          <w:b/>
          <w:sz w:val="42"/>
          <w:szCs w:val="42"/>
        </w:rPr>
      </w:pPr>
      <w:r>
        <w:rPr>
          <w:rFonts w:ascii="Times New Roman" w:hAnsi="Times New Roman"/>
          <w:b/>
          <w:sz w:val="42"/>
          <w:szCs w:val="42"/>
        </w:rPr>
        <w:t>2019</w:t>
      </w:r>
      <w:r>
        <w:rPr>
          <w:rFonts w:ascii="Times New Roman" w:hAnsi="Times New Roman"/>
          <w:b/>
          <w:sz w:val="42"/>
          <w:szCs w:val="42"/>
        </w:rPr>
        <w:t>年度</w:t>
      </w:r>
      <w:r>
        <w:rPr>
          <w:rFonts w:ascii="Times New Roman" w:hAnsi="Times New Roman"/>
          <w:b/>
          <w:sz w:val="42"/>
          <w:szCs w:val="42"/>
        </w:rPr>
        <w:t>NSFC</w:t>
      </w:r>
      <w:r>
        <w:rPr>
          <w:rFonts w:ascii="Times New Roman" w:hAnsi="Times New Roman" w:hint="eastAsia"/>
          <w:b/>
          <w:sz w:val="42"/>
          <w:szCs w:val="42"/>
        </w:rPr>
        <w:t>—</w:t>
      </w:r>
      <w:r>
        <w:rPr>
          <w:rFonts w:ascii="Times New Roman" w:hAnsi="Times New Roman"/>
          <w:b/>
          <w:sz w:val="42"/>
          <w:szCs w:val="42"/>
        </w:rPr>
        <w:t>广东联合基金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center"/>
        <w:rPr>
          <w:rFonts w:ascii="Times New Roman" w:hAnsi="Times New Roman"/>
          <w:b/>
          <w:sz w:val="42"/>
          <w:szCs w:val="42"/>
        </w:rPr>
      </w:pPr>
      <w:r>
        <w:rPr>
          <w:rFonts w:ascii="Times New Roman" w:hAnsi="Times New Roman"/>
          <w:b/>
          <w:sz w:val="42"/>
          <w:szCs w:val="42"/>
        </w:rPr>
        <w:t>指南建议汇总清单表</w:t>
      </w:r>
    </w:p>
    <w:p w:rsidR="000E1DFC" w:rsidRDefault="000E1DFC" w:rsidP="000E1DFC">
      <w:pPr>
        <w:rPr>
          <w:rFonts w:ascii="宋体" w:hAnsi="宋体"/>
          <w:szCs w:val="21"/>
        </w:rPr>
      </w:pPr>
    </w:p>
    <w:p w:rsidR="000E1DFC" w:rsidRDefault="000E1DFC" w:rsidP="000E1DFC">
      <w:pPr>
        <w:rPr>
          <w:rFonts w:ascii="Times New Roman" w:eastAsia="仿宋_GB2312" w:hAnsi="Times New Roman"/>
          <w:sz w:val="28"/>
          <w:szCs w:val="28"/>
        </w:rPr>
      </w:pPr>
      <w:r>
        <w:rPr>
          <w:rFonts w:ascii="Times New Roman" w:eastAsia="仿宋_GB2312" w:hAnsi="Times New Roman"/>
          <w:sz w:val="28"/>
          <w:szCs w:val="28"/>
        </w:rPr>
        <w:t>依托单位名称：</w:t>
      </w:r>
      <w:r>
        <w:rPr>
          <w:rFonts w:ascii="Times New Roman" w:eastAsia="仿宋_GB2312" w:hAnsi="Times New Roman"/>
          <w:sz w:val="28"/>
          <w:szCs w:val="28"/>
        </w:rPr>
        <w:t xml:space="preserve">            </w:t>
      </w:r>
      <w:r>
        <w:rPr>
          <w:rFonts w:ascii="Times New Roman" w:eastAsia="仿宋_GB2312" w:hAnsi="Times New Roman"/>
          <w:sz w:val="28"/>
          <w:szCs w:val="28"/>
        </w:rPr>
        <w:t>（加盖单位公章）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1"/>
        <w:gridCol w:w="1358"/>
        <w:gridCol w:w="2022"/>
        <w:gridCol w:w="3511"/>
        <w:gridCol w:w="1502"/>
      </w:tblGrid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  <w:t>序号</w:t>
            </w: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  <w:t>类别</w:t>
            </w: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  <w:t>专题领域</w:t>
            </w: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  <w:t>建议研究方向</w:t>
            </w: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eastAsia="仿宋_GB2312" w:hAnsi="Times New Roman"/>
                <w:b/>
                <w:color w:val="000000"/>
                <w:sz w:val="22"/>
                <w:szCs w:val="22"/>
              </w:rPr>
              <w:t>建议人姓名</w:t>
            </w:r>
          </w:p>
        </w:tc>
      </w:tr>
      <w:tr w:rsidR="000E1DFC" w:rsidTr="008A26D2">
        <w:trPr>
          <w:trHeight w:val="397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0E1DFC" w:rsidTr="00A5335E">
        <w:trPr>
          <w:trHeight w:val="454"/>
          <w:jc w:val="center"/>
        </w:trPr>
        <w:tc>
          <w:tcPr>
            <w:tcW w:w="56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8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511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02" w:type="dxa"/>
            <w:vAlign w:val="center"/>
          </w:tcPr>
          <w:p w:rsidR="000E1DFC" w:rsidRDefault="000E1DFC" w:rsidP="00A53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</w:tbl>
    <w:p w:rsidR="000E1DFC" w:rsidRDefault="000E1DFC" w:rsidP="000E1DFC">
      <w:pPr>
        <w:rPr>
          <w:rFonts w:ascii="宋体" w:hAnsi="宋体" w:cs="宋体"/>
          <w:sz w:val="32"/>
          <w:szCs w:val="32"/>
        </w:rPr>
      </w:pPr>
      <w:r>
        <w:rPr>
          <w:rFonts w:ascii="仿宋_GB2312" w:eastAsia="仿宋_GB2312" w:hint="eastAsia"/>
          <w:sz w:val="30"/>
          <w:szCs w:val="30"/>
        </w:rPr>
        <w:br w:type="page"/>
      </w:r>
      <w:r>
        <w:rPr>
          <w:rFonts w:ascii="Times New Roman" w:eastAsia="黑体" w:hAnsi="Times New Roman"/>
          <w:sz w:val="32"/>
          <w:szCs w:val="32"/>
        </w:rPr>
        <w:lastRenderedPageBreak/>
        <w:t>附件</w:t>
      </w:r>
      <w:r>
        <w:rPr>
          <w:rFonts w:ascii="Times New Roman" w:eastAsia="黑体" w:hAnsi="Times New Roman" w:hint="eastAsia"/>
          <w:sz w:val="32"/>
          <w:szCs w:val="32"/>
        </w:rPr>
        <w:t>1-2</w:t>
      </w:r>
    </w:p>
    <w:p w:rsidR="000E1DFC" w:rsidRDefault="000E1DFC" w:rsidP="000E1DFC">
      <w:pPr>
        <w:jc w:val="center"/>
        <w:rPr>
          <w:rFonts w:ascii="微软雅黑" w:eastAsia="微软雅黑" w:hAnsi="微软雅黑"/>
          <w:b/>
          <w:sz w:val="48"/>
          <w:szCs w:val="44"/>
        </w:rPr>
      </w:pP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2019</w:t>
      </w:r>
      <w:r>
        <w:rPr>
          <w:rFonts w:ascii="Times New Roman" w:hAnsi="Times New Roman"/>
          <w:b/>
          <w:sz w:val="44"/>
          <w:szCs w:val="44"/>
        </w:rPr>
        <w:t>年度</w:t>
      </w:r>
      <w:r>
        <w:rPr>
          <w:rFonts w:ascii="Times New Roman" w:hAnsi="Times New Roman"/>
          <w:b/>
          <w:sz w:val="44"/>
          <w:szCs w:val="44"/>
        </w:rPr>
        <w:t>NSFC-</w:t>
      </w:r>
      <w:r>
        <w:rPr>
          <w:rFonts w:ascii="Times New Roman" w:hAnsi="Times New Roman"/>
          <w:b/>
          <w:sz w:val="44"/>
          <w:szCs w:val="44"/>
        </w:rPr>
        <w:t>广东联合基金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联合集成项目指南建议表</w:t>
      </w:r>
    </w:p>
    <w:p w:rsidR="000E1DFC" w:rsidRDefault="000E1DFC" w:rsidP="000E1DFC"/>
    <w:p w:rsidR="000E1DFC" w:rsidRDefault="000E1DFC" w:rsidP="000E1DFC">
      <w:pPr>
        <w:jc w:val="center"/>
        <w:rPr>
          <w:rFonts w:ascii="微软雅黑" w:eastAsia="微软雅黑" w:hAnsi="微软雅黑"/>
          <w:b/>
          <w:sz w:val="52"/>
          <w:szCs w:val="5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73"/>
        <w:gridCol w:w="1420"/>
        <w:gridCol w:w="1530"/>
        <w:gridCol w:w="1668"/>
        <w:gridCol w:w="3072"/>
      </w:tblGrid>
      <w:tr w:rsidR="000E1DFC" w:rsidTr="00A5335E">
        <w:tc>
          <w:tcPr>
            <w:tcW w:w="3193" w:type="dxa"/>
            <w:gridSpan w:val="2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建议集成项目名称：</w:t>
            </w:r>
          </w:p>
        </w:tc>
        <w:tc>
          <w:tcPr>
            <w:tcW w:w="6270" w:type="dxa"/>
            <w:gridSpan w:val="3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c>
          <w:tcPr>
            <w:tcW w:w="3193" w:type="dxa"/>
            <w:gridSpan w:val="2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建议项目所属领域：</w:t>
            </w:r>
          </w:p>
        </w:tc>
        <w:tc>
          <w:tcPr>
            <w:tcW w:w="6270" w:type="dxa"/>
            <w:gridSpan w:val="3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Cs/>
                <w:sz w:val="30"/>
                <w:szCs w:val="30"/>
              </w:rPr>
              <w:t>□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人口与健康</w:t>
            </w:r>
            <w:r>
              <w:rPr>
                <w:rFonts w:ascii="Times New Roman" w:eastAsia="仿宋_GB2312" w:hAnsi="Times New Roman"/>
                <w:bCs/>
                <w:sz w:val="30"/>
                <w:szCs w:val="30"/>
              </w:rPr>
              <w:t xml:space="preserve">  □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农业</w:t>
            </w:r>
            <w:r>
              <w:rPr>
                <w:rFonts w:ascii="Times New Roman" w:eastAsia="仿宋_GB2312" w:hAnsi="Times New Roman"/>
                <w:bCs/>
                <w:sz w:val="30"/>
                <w:szCs w:val="30"/>
              </w:rPr>
              <w:t xml:space="preserve">  </w:t>
            </w:r>
            <w:r w:rsidR="006D3400">
              <w:rPr>
                <w:rFonts w:ascii="Times New Roman" w:eastAsia="仿宋_GB2312" w:hAnsi="Times New Roman"/>
                <w:bCs/>
                <w:sz w:val="30"/>
                <w:szCs w:val="30"/>
              </w:rPr>
              <w:t>□</w:t>
            </w:r>
            <w:r w:rsidR="006D3400">
              <w:rPr>
                <w:rFonts w:ascii="Times New Roman" w:eastAsia="仿宋_GB2312" w:hAnsi="Times New Roman"/>
                <w:bCs/>
                <w:sz w:val="28"/>
                <w:szCs w:val="28"/>
              </w:rPr>
              <w:t>资源与环境</w:t>
            </w:r>
            <w:r w:rsidR="006D3400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 xml:space="preserve"> </w:t>
            </w:r>
            <w:r w:rsidR="006D3400"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</w:t>
            </w:r>
            <w:r w:rsidR="006D3400">
              <w:rPr>
                <w:rFonts w:ascii="Times New Roman" w:eastAsia="仿宋_GB2312" w:hAnsi="Times New Roman"/>
                <w:bCs/>
                <w:sz w:val="30"/>
                <w:szCs w:val="30"/>
              </w:rPr>
              <w:t>□</w:t>
            </w:r>
            <w:r w:rsidR="006D3400">
              <w:rPr>
                <w:rFonts w:ascii="Times New Roman" w:eastAsia="仿宋_GB2312" w:hAnsi="Times New Roman" w:hint="eastAsia"/>
                <w:bCs/>
                <w:sz w:val="30"/>
                <w:szCs w:val="30"/>
              </w:rPr>
              <w:t>管理</w:t>
            </w:r>
          </w:p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30"/>
                <w:szCs w:val="30"/>
              </w:rPr>
            </w:pPr>
            <w:r>
              <w:rPr>
                <w:rFonts w:ascii="Times New Roman" w:eastAsia="仿宋_GB2312" w:hAnsi="Times New Roman"/>
                <w:bCs/>
                <w:sz w:val="30"/>
                <w:szCs w:val="30"/>
              </w:rPr>
              <w:t>□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先进材料与智能精密制造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</w:t>
            </w:r>
          </w:p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30"/>
                <w:szCs w:val="30"/>
              </w:rPr>
              <w:t>□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智能信息处理与新一代通信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bCs/>
                <w:sz w:val="30"/>
                <w:szCs w:val="30"/>
              </w:rPr>
              <w:t xml:space="preserve"> </w:t>
            </w:r>
          </w:p>
        </w:tc>
      </w:tr>
      <w:tr w:rsidR="000E1DFC" w:rsidTr="00A5335E">
        <w:tc>
          <w:tcPr>
            <w:tcW w:w="3193" w:type="dxa"/>
            <w:gridSpan w:val="2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实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施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期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限：</w:t>
            </w:r>
          </w:p>
        </w:tc>
        <w:tc>
          <w:tcPr>
            <w:tcW w:w="6270" w:type="dxa"/>
            <w:gridSpan w:val="3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ind w:firstLineChars="250" w:firstLine="700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年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月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日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  ——   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年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 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月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日</w:t>
            </w:r>
          </w:p>
        </w:tc>
      </w:tr>
      <w:tr w:rsidR="000E1DFC" w:rsidTr="00A5335E">
        <w:tc>
          <w:tcPr>
            <w:tcW w:w="1773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pacing w:val="30"/>
                <w:sz w:val="28"/>
                <w:szCs w:val="28"/>
              </w:rPr>
              <w:t>建议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人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：</w:t>
            </w:r>
          </w:p>
        </w:tc>
        <w:tc>
          <w:tcPr>
            <w:tcW w:w="2950" w:type="dxa"/>
            <w:gridSpan w:val="2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依托单位：</w:t>
            </w:r>
          </w:p>
        </w:tc>
        <w:tc>
          <w:tcPr>
            <w:tcW w:w="3072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c>
          <w:tcPr>
            <w:tcW w:w="1773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职</w:t>
            </w: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 xml:space="preserve">  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称：</w:t>
            </w:r>
          </w:p>
        </w:tc>
        <w:tc>
          <w:tcPr>
            <w:tcW w:w="2950" w:type="dxa"/>
            <w:gridSpan w:val="2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联系电话：</w:t>
            </w:r>
          </w:p>
        </w:tc>
        <w:tc>
          <w:tcPr>
            <w:tcW w:w="3072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c>
          <w:tcPr>
            <w:tcW w:w="1773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Email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：</w:t>
            </w:r>
          </w:p>
        </w:tc>
        <w:tc>
          <w:tcPr>
            <w:tcW w:w="2950" w:type="dxa"/>
            <w:gridSpan w:val="2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经费预算：</w:t>
            </w:r>
          </w:p>
        </w:tc>
        <w:tc>
          <w:tcPr>
            <w:tcW w:w="3072" w:type="dxa"/>
            <w:vAlign w:val="center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</w:tbl>
    <w:p w:rsidR="000E1DFC" w:rsidRDefault="000E1DFC" w:rsidP="000E1DFC">
      <w:pPr>
        <w:rPr>
          <w:rFonts w:ascii="微软雅黑" w:eastAsia="微软雅黑" w:hAnsi="微软雅黑"/>
          <w:b/>
        </w:rPr>
      </w:pPr>
    </w:p>
    <w:p w:rsidR="000E1DFC" w:rsidRDefault="000E1DFC" w:rsidP="000E1DFC">
      <w:pPr>
        <w:jc w:val="center"/>
        <w:rPr>
          <w:rFonts w:ascii="微软雅黑" w:eastAsia="微软雅黑" w:hAnsi="微软雅黑"/>
          <w:b/>
          <w:sz w:val="24"/>
        </w:rPr>
      </w:pPr>
    </w:p>
    <w:p w:rsidR="000E1DFC" w:rsidRDefault="000E1DFC" w:rsidP="000E1DFC">
      <w:pPr>
        <w:jc w:val="center"/>
        <w:rPr>
          <w:rFonts w:ascii="微软雅黑" w:eastAsia="微软雅黑" w:hAnsi="微软雅黑"/>
          <w:b/>
          <w:sz w:val="24"/>
        </w:rPr>
      </w:pPr>
    </w:p>
    <w:p w:rsidR="000E1DFC" w:rsidRDefault="000E1DFC" w:rsidP="000E1DFC">
      <w:pPr>
        <w:jc w:val="center"/>
        <w:rPr>
          <w:rFonts w:ascii="微软雅黑" w:eastAsia="微软雅黑" w:hAnsi="微软雅黑"/>
          <w:b/>
          <w:sz w:val="24"/>
        </w:rPr>
      </w:pPr>
    </w:p>
    <w:p w:rsidR="000E1DFC" w:rsidRDefault="000E1DFC" w:rsidP="000E1DFC">
      <w:pPr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广东省自然科学基金管理委员会办公室</w:t>
      </w:r>
    </w:p>
    <w:p w:rsidR="000E1DFC" w:rsidRDefault="000E1DFC" w:rsidP="000E1DFC">
      <w:pPr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2017</w:t>
      </w:r>
      <w:r>
        <w:rPr>
          <w:rFonts w:ascii="Times New Roman" w:hAnsi="Times New Roman"/>
          <w:b/>
          <w:sz w:val="30"/>
          <w:szCs w:val="30"/>
        </w:rPr>
        <w:t>年</w:t>
      </w:r>
      <w:r>
        <w:rPr>
          <w:rFonts w:ascii="Times New Roman" w:hAnsi="Times New Roman"/>
          <w:b/>
          <w:sz w:val="30"/>
          <w:szCs w:val="30"/>
        </w:rPr>
        <w:t>3</w:t>
      </w:r>
      <w:r>
        <w:rPr>
          <w:rFonts w:ascii="Times New Roman" w:hAnsi="Times New Roman"/>
          <w:b/>
          <w:sz w:val="30"/>
          <w:szCs w:val="30"/>
        </w:rPr>
        <w:t>月</w:t>
      </w:r>
    </w:p>
    <w:p w:rsidR="000E1DFC" w:rsidRDefault="000E1DFC" w:rsidP="000E1DFC">
      <w:pPr>
        <w:jc w:val="center"/>
        <w:rPr>
          <w:rFonts w:ascii="Times New Roman" w:hAnsi="Times New Roman"/>
          <w:b/>
          <w:sz w:val="30"/>
          <w:szCs w:val="30"/>
        </w:rPr>
      </w:pPr>
    </w:p>
    <w:p w:rsidR="000E1DFC" w:rsidRDefault="000E1DFC" w:rsidP="000E1DFC">
      <w:pPr>
        <w:jc w:val="both"/>
        <w:rPr>
          <w:rFonts w:ascii="Times New Roman" w:hAnsi="Times New Roman"/>
          <w:b/>
          <w:sz w:val="30"/>
          <w:szCs w:val="30"/>
        </w:rPr>
      </w:pPr>
      <w:r>
        <w:rPr>
          <w:rFonts w:ascii="黑体" w:eastAsia="黑体" w:hAnsi="黑体" w:cs="黑体" w:hint="eastAsia"/>
          <w:bCs/>
          <w:sz w:val="32"/>
          <w:szCs w:val="32"/>
        </w:rPr>
        <w:lastRenderedPageBreak/>
        <w:t xml:space="preserve">    一、立项依据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86"/>
      </w:tblGrid>
      <w:tr w:rsidR="000E1DFC" w:rsidTr="00A5335E">
        <w:trPr>
          <w:trHeight w:val="10519"/>
          <w:jc w:val="center"/>
        </w:trPr>
        <w:tc>
          <w:tcPr>
            <w:tcW w:w="8986" w:type="dxa"/>
          </w:tcPr>
          <w:p w:rsidR="000E1DFC" w:rsidRDefault="000E1DFC" w:rsidP="00A5335E">
            <w:pPr>
              <w:snapToGrid w:val="0"/>
              <w:spacing w:beforeLines="30" w:before="93" w:afterLines="50" w:after="156" w:line="360" w:lineRule="exact"/>
              <w:ind w:firstLineChars="200" w:firstLine="402"/>
              <w:rPr>
                <w:rFonts w:ascii="宋体" w:hAnsi="宋体" w:cs="宋体"/>
                <w:b/>
                <w:color w:val="333333"/>
              </w:rPr>
            </w:pPr>
            <w:r>
              <w:rPr>
                <w:rFonts w:ascii="宋体" w:hAnsi="宋体" w:cs="宋体" w:hint="eastAsia"/>
                <w:b/>
                <w:color w:val="333333"/>
              </w:rPr>
              <w:t>集成项目的立项依据</w:t>
            </w:r>
            <w:r>
              <w:rPr>
                <w:rFonts w:ascii="宋体" w:hAnsi="宋体" w:cs="宋体" w:hint="eastAsia"/>
                <w:b/>
              </w:rPr>
              <w:t>及国内外的研究现状和发展趋势</w:t>
            </w:r>
            <w:r>
              <w:rPr>
                <w:rFonts w:ascii="宋体" w:hAnsi="宋体" w:cs="宋体" w:hint="eastAsia"/>
                <w:b/>
                <w:color w:val="333333"/>
              </w:rPr>
              <w:t>，特别需要阐述集成项目资助的必要性。</w:t>
            </w:r>
          </w:p>
          <w:p w:rsidR="000E1DFC" w:rsidRDefault="000E1DFC" w:rsidP="00A5335E">
            <w:pPr>
              <w:snapToGrid w:val="0"/>
              <w:spacing w:beforeLines="30" w:before="93" w:afterLines="50" w:after="156" w:line="360" w:lineRule="exact"/>
              <w:ind w:firstLineChars="200" w:firstLine="402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/>
                <w:color w:val="333333"/>
              </w:rPr>
              <w:t>明确研究项目性质（对应条目选择划“</w:t>
            </w:r>
            <w:r>
              <w:rPr>
                <w:rFonts w:ascii="宋体" w:hAnsi="宋体" w:cs="宋体" w:hint="eastAsia"/>
                <w:b/>
              </w:rPr>
              <w:t>√</w:t>
            </w:r>
            <w:r>
              <w:rPr>
                <w:rFonts w:ascii="宋体" w:hAnsi="宋体" w:cs="宋体" w:hint="eastAsia"/>
                <w:b/>
                <w:color w:val="333333"/>
              </w:rPr>
              <w:t>”）：</w:t>
            </w:r>
            <w:r>
              <w:rPr>
                <w:rFonts w:ascii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hAnsi="宋体" w:cs="宋体" w:hint="eastAsia"/>
                <w:bCs/>
                <w:color w:val="333333"/>
              </w:rPr>
              <w:t xml:space="preserve"> 基础理论或前瞻性应用基础研究理论；</w:t>
            </w:r>
            <w:r>
              <w:rPr>
                <w:rFonts w:ascii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hAnsi="宋体" w:cs="宋体" w:hint="eastAsia"/>
                <w:bCs/>
                <w:color w:val="333333"/>
              </w:rPr>
              <w:t xml:space="preserve"> 前瞻性应用基础研究理论与实验室试验验证平台；</w:t>
            </w:r>
            <w:r>
              <w:rPr>
                <w:rFonts w:ascii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hAnsi="宋体" w:cs="宋体" w:hint="eastAsia"/>
                <w:bCs/>
                <w:color w:val="333333"/>
              </w:rPr>
              <w:t xml:space="preserve"> 前瞻性应用基础研究理论与应用环境试验验证平台。</w:t>
            </w:r>
          </w:p>
          <w:p w:rsidR="000E1DFC" w:rsidRDefault="000E1DFC" w:rsidP="00A5335E">
            <w:pPr>
              <w:rPr>
                <w:sz w:val="28"/>
                <w:szCs w:val="28"/>
              </w:rPr>
            </w:pPr>
            <w:r>
              <w:rPr>
                <w:rFonts w:eastAsia="仿宋_GB2312"/>
                <w:sz w:val="30"/>
                <w:szCs w:val="28"/>
              </w:rPr>
              <w:t xml:space="preserve">  </w:t>
            </w: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ind w:firstLine="422"/>
              <w:rPr>
                <w:rFonts w:ascii="宋体" w:hAnsi="宋体"/>
                <w:b/>
                <w:sz w:val="21"/>
                <w:szCs w:val="21"/>
              </w:rPr>
            </w:pPr>
          </w:p>
          <w:p w:rsidR="000E1DFC" w:rsidRDefault="000E1DFC" w:rsidP="00A5335E">
            <w:pPr>
              <w:snapToGrid w:val="0"/>
              <w:spacing w:beforeLines="30" w:before="93" w:afterLines="50" w:after="156" w:line="360" w:lineRule="auto"/>
              <w:rPr>
                <w:rFonts w:ascii="宋体" w:hAnsi="宋体"/>
                <w:b/>
                <w:sz w:val="21"/>
                <w:szCs w:val="21"/>
              </w:rPr>
            </w:pPr>
          </w:p>
        </w:tc>
      </w:tr>
    </w:tbl>
    <w:p w:rsidR="000E1DFC" w:rsidRDefault="000E1DFC" w:rsidP="000E1DFC">
      <w:pPr>
        <w:rPr>
          <w:rFonts w:ascii="黑体" w:eastAsia="黑体" w:hAnsi="黑体" w:cs="黑体"/>
          <w:b/>
          <w:sz w:val="32"/>
          <w:szCs w:val="32"/>
        </w:rPr>
      </w:pPr>
      <w:r>
        <w:rPr>
          <w:rFonts w:ascii="黑体" w:eastAsia="黑体"/>
          <w:sz w:val="24"/>
        </w:rPr>
        <w:br w:type="page"/>
      </w:r>
      <w:r>
        <w:rPr>
          <w:rFonts w:ascii="黑体" w:eastAsia="黑体" w:hAnsi="黑体" w:cs="黑体" w:hint="eastAsia"/>
          <w:sz w:val="32"/>
          <w:szCs w:val="32"/>
        </w:rPr>
        <w:lastRenderedPageBreak/>
        <w:t xml:space="preserve">    </w:t>
      </w:r>
      <w:r>
        <w:rPr>
          <w:rFonts w:ascii="黑体" w:eastAsia="黑体" w:hAnsi="黑体" w:cs="黑体" w:hint="eastAsia"/>
          <w:bCs/>
          <w:sz w:val="32"/>
          <w:szCs w:val="32"/>
        </w:rPr>
        <w:t>二、关键科学问题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3"/>
      </w:tblGrid>
      <w:tr w:rsidR="000E1DFC" w:rsidTr="00A5335E">
        <w:trPr>
          <w:trHeight w:val="12005"/>
          <w:jc w:val="center"/>
        </w:trPr>
        <w:tc>
          <w:tcPr>
            <w:tcW w:w="8923" w:type="dxa"/>
          </w:tcPr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  <w:r>
              <w:rPr>
                <w:rFonts w:ascii="宋体" w:eastAsia="宋体" w:hAnsi="宋体" w:cs="宋体" w:hint="eastAsia"/>
                <w:b/>
                <w:color w:val="333333"/>
              </w:rPr>
              <w:t>项目的科学目标、核心科学问题、围绕解决核心科学问题拟开展的主要研究内容及建议研究方案（科学目标应该明确集中，所凝练的核心科学问题具有基础性和前沿性，学科交叉性强）。</w:t>
            </w: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exact"/>
              <w:ind w:firstLineChars="200" w:firstLine="482"/>
              <w:rPr>
                <w:rFonts w:ascii="宋体" w:eastAsia="宋体" w:hAnsi="宋体" w:cs="宋体"/>
                <w:b/>
                <w:color w:val="333333"/>
              </w:rPr>
            </w:pPr>
          </w:p>
        </w:tc>
      </w:tr>
    </w:tbl>
    <w:p w:rsidR="000E1DFC" w:rsidRDefault="000E1DFC" w:rsidP="000E1DFC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/>
          <w:sz w:val="24"/>
        </w:rPr>
        <w:br w:type="page"/>
      </w:r>
      <w:r>
        <w:rPr>
          <w:rFonts w:ascii="黑体" w:eastAsia="黑体" w:hAnsi="黑体" w:cs="黑体" w:hint="eastAsia"/>
          <w:sz w:val="32"/>
          <w:szCs w:val="32"/>
        </w:rPr>
        <w:lastRenderedPageBreak/>
        <w:t xml:space="preserve">    三、预期突破性进展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42"/>
      </w:tblGrid>
      <w:tr w:rsidR="000E1DFC" w:rsidTr="00A5335E">
        <w:trPr>
          <w:trHeight w:val="12037"/>
          <w:jc w:val="center"/>
        </w:trPr>
        <w:tc>
          <w:tcPr>
            <w:tcW w:w="8942" w:type="dxa"/>
          </w:tcPr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400" w:lineRule="exact"/>
              <w:ind w:firstLineChars="200" w:firstLine="482"/>
              <w:jc w:val="both"/>
              <w:rPr>
                <w:rFonts w:ascii="宋体" w:eastAsia="宋体" w:hAnsi="宋体" w:cs="宋体"/>
                <w:b/>
                <w:color w:val="333333"/>
              </w:rPr>
            </w:pPr>
            <w:r>
              <w:rPr>
                <w:rFonts w:ascii="宋体" w:eastAsia="宋体" w:hAnsi="宋体" w:cs="宋体" w:hint="eastAsia"/>
                <w:b/>
                <w:color w:val="333333"/>
              </w:rPr>
              <w:t>预期可能取得的突破性进展及其可行性论证，提出预期研究成果形式和水平（明确研究成果形式和水平，对应条目选择划“√”）：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br/>
              <w:t xml:space="preserve">    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以攻克国内外学术界公认的理论难题为目标的基础研究，成果提交形式：国际重要期刊发表论文情况以及国际同行学术界评价；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br/>
              <w:t xml:space="preserve">    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>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以解决国家、广东重大需求为目标的前瞻性应用基础理论研究，成果提交形式：创新理论与方法、前沿技术，成果在该领域国际权威学术期刊或著名国际会议发表论文情况，实验验证平台与实验验证结果；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br/>
              <w:t xml:space="preserve">   </w:t>
            </w:r>
            <w:r>
              <w:rPr>
                <w:rFonts w:ascii="宋体" w:eastAsia="宋体" w:hAnsi="宋体" w:cs="宋体" w:hint="eastAsia"/>
                <w:b/>
                <w:color w:val="333333"/>
              </w:rPr>
              <w:t xml:space="preserve"> □</w:t>
            </w:r>
            <w:r>
              <w:rPr>
                <w:rFonts w:ascii="宋体" w:eastAsia="宋体" w:hAnsi="宋体" w:cs="宋体" w:hint="eastAsia"/>
                <w:bCs/>
                <w:color w:val="333333"/>
              </w:rPr>
              <w:t xml:space="preserve"> 以解决国家、广东重大需求为目标的前瞻性应用基础理论研究，成果提交形式：创新理论与方法、前沿技术，成果在该领域国际权威学术期刊或著名国际会议发表论文情况, 实际应用验证研究、与国际先进方法的比较结果。</w:t>
            </w: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  <w:p w:rsidR="000E1DFC" w:rsidRDefault="000E1DFC" w:rsidP="00A5335E">
            <w:pPr>
              <w:pStyle w:val="Default"/>
              <w:snapToGrid w:val="0"/>
              <w:spacing w:beforeLines="30" w:before="93" w:afterLines="50" w:after="156" w:line="360" w:lineRule="auto"/>
              <w:ind w:firstLine="402"/>
              <w:rPr>
                <w:rFonts w:ascii="宋体" w:eastAsia="宋体" w:hAnsi="宋体" w:cs="宋体"/>
                <w:b/>
                <w:color w:val="333333"/>
                <w:sz w:val="22"/>
                <w:szCs w:val="22"/>
              </w:rPr>
            </w:pPr>
          </w:p>
        </w:tc>
      </w:tr>
    </w:tbl>
    <w:p w:rsidR="000E1DFC" w:rsidRDefault="000E1DFC">
      <w:pPr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/>
          <w:bCs/>
          <w:sz w:val="32"/>
          <w:szCs w:val="32"/>
        </w:rPr>
        <w:br w:type="page"/>
      </w:r>
    </w:p>
    <w:p w:rsidR="000E1DFC" w:rsidRDefault="000E1DFC" w:rsidP="000E1DFC">
      <w:pPr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lastRenderedPageBreak/>
        <w:t xml:space="preserve">    四、工作基础和队伍情况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38"/>
      </w:tblGrid>
      <w:tr w:rsidR="000E1DFC" w:rsidTr="00A5335E">
        <w:trPr>
          <w:trHeight w:val="13212"/>
          <w:jc w:val="center"/>
        </w:trPr>
        <w:tc>
          <w:tcPr>
            <w:tcW w:w="8938" w:type="dxa"/>
          </w:tcPr>
          <w:p w:rsidR="000E1DFC" w:rsidRDefault="000E1DFC" w:rsidP="00A5335E">
            <w:pPr>
              <w:spacing w:beforeLines="50" w:before="156" w:afterLines="50" w:after="156" w:line="360" w:lineRule="exact"/>
              <w:ind w:firstLineChars="200" w:firstLine="482"/>
              <w:rPr>
                <w:rFonts w:ascii="楷体_GB2312" w:eastAsia="楷体_GB2312" w:hAnsi="宋体"/>
                <w:b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333333"/>
                <w:sz w:val="24"/>
              </w:rPr>
              <w:t>具有影响的研究基础及在该领域国际上所处的位置，研究队伍状况（国内具备较好的研究工作积累和研究条件，具有一定规模的研究队伍，有一批在国际上有影响的学术带头人）。</w:t>
            </w:r>
          </w:p>
        </w:tc>
      </w:tr>
    </w:tbl>
    <w:p w:rsidR="000E1DFC" w:rsidRDefault="000E1DFC" w:rsidP="000E1DFC">
      <w:pPr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/>
          <w:sz w:val="24"/>
        </w:rPr>
        <w:br w:type="page"/>
      </w:r>
      <w:r>
        <w:rPr>
          <w:rFonts w:ascii="黑体" w:eastAsia="黑体" w:hAnsi="黑体" w:cs="黑体" w:hint="eastAsia"/>
          <w:sz w:val="24"/>
        </w:rPr>
        <w:lastRenderedPageBreak/>
        <w:t xml:space="preserve">  </w:t>
      </w:r>
      <w:r>
        <w:rPr>
          <w:rFonts w:ascii="黑体" w:eastAsia="黑体" w:hAnsi="黑体" w:cs="黑体" w:hint="eastAsia"/>
          <w:sz w:val="28"/>
          <w:szCs w:val="28"/>
        </w:rPr>
        <w:t>五、与国家自然科学基金其他项目、国家和广东省其他科技计划的关系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39"/>
      </w:tblGrid>
      <w:tr w:rsidR="000E1DFC" w:rsidTr="00A5335E">
        <w:trPr>
          <w:trHeight w:val="12307"/>
          <w:jc w:val="center"/>
        </w:trPr>
        <w:tc>
          <w:tcPr>
            <w:tcW w:w="8939" w:type="dxa"/>
          </w:tcPr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ind w:firstLineChars="200" w:firstLine="4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beforeLines="50" w:before="156" w:afterLines="50" w:after="156" w:line="400" w:lineRule="exact"/>
              <w:rPr>
                <w:rFonts w:ascii="宋体" w:hAnsi="宋体"/>
                <w:sz w:val="8"/>
                <w:szCs w:val="8"/>
              </w:rPr>
            </w:pPr>
          </w:p>
        </w:tc>
      </w:tr>
    </w:tbl>
    <w:p w:rsidR="000E1DFC" w:rsidRDefault="000E1DFC" w:rsidP="000E1DFC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/>
          <w:sz w:val="24"/>
        </w:rPr>
        <w:br w:type="page"/>
      </w:r>
      <w:r>
        <w:rPr>
          <w:rFonts w:ascii="黑体" w:eastAsia="黑体" w:hAnsi="黑体" w:cs="黑体" w:hint="eastAsia"/>
          <w:sz w:val="32"/>
          <w:szCs w:val="32"/>
        </w:rPr>
        <w:lastRenderedPageBreak/>
        <w:t xml:space="preserve">    六、其他要说明的问题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18"/>
      </w:tblGrid>
      <w:tr w:rsidR="000E1DFC" w:rsidTr="00A5335E">
        <w:trPr>
          <w:trHeight w:val="12572"/>
          <w:jc w:val="center"/>
        </w:trPr>
        <w:tc>
          <w:tcPr>
            <w:tcW w:w="8918" w:type="dxa"/>
          </w:tcPr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100" w:firstLine="200"/>
              <w:rPr>
                <w:rFonts w:ascii="宋体" w:hAnsi="宋体"/>
                <w:szCs w:val="21"/>
              </w:rPr>
            </w:pPr>
          </w:p>
          <w:p w:rsidR="000E1DFC" w:rsidRDefault="000E1DFC" w:rsidP="00A5335E">
            <w:pPr>
              <w:spacing w:line="360" w:lineRule="exact"/>
              <w:ind w:firstLineChars="450" w:firstLine="900"/>
              <w:rPr>
                <w:rFonts w:ascii="宋体" w:hAnsi="宋体"/>
                <w:szCs w:val="21"/>
              </w:rPr>
            </w:pPr>
          </w:p>
        </w:tc>
      </w:tr>
    </w:tbl>
    <w:p w:rsidR="000E1DFC" w:rsidRDefault="000E1DFC" w:rsidP="000E1DFC">
      <w:pPr>
        <w:rPr>
          <w:rFonts w:ascii="宋体" w:hAnsi="宋体" w:cs="宋体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  <w:r>
        <w:rPr>
          <w:rFonts w:ascii="Times New Roman" w:eastAsia="黑体" w:hAnsi="Times New Roman"/>
          <w:sz w:val="32"/>
          <w:szCs w:val="32"/>
        </w:rPr>
        <w:lastRenderedPageBreak/>
        <w:t>附件</w:t>
      </w:r>
      <w:r>
        <w:rPr>
          <w:rFonts w:ascii="Times New Roman" w:eastAsia="黑体" w:hAnsi="Times New Roman" w:hint="eastAsia"/>
          <w:sz w:val="32"/>
          <w:szCs w:val="32"/>
        </w:rPr>
        <w:t>1-3</w:t>
      </w:r>
    </w:p>
    <w:p w:rsidR="000E1DFC" w:rsidRDefault="000E1DFC" w:rsidP="000E1DFC">
      <w:pPr>
        <w:rPr>
          <w:rFonts w:ascii="宋体" w:hAnsi="宋体"/>
          <w:szCs w:val="21"/>
        </w:rPr>
      </w:pP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center"/>
        <w:rPr>
          <w:rFonts w:ascii="Times New Roman" w:hAnsi="Times New Roman"/>
          <w:b/>
          <w:sz w:val="42"/>
          <w:szCs w:val="42"/>
        </w:rPr>
      </w:pPr>
      <w:r>
        <w:rPr>
          <w:rFonts w:ascii="Times New Roman" w:hAnsi="Times New Roman"/>
          <w:b/>
          <w:sz w:val="42"/>
          <w:szCs w:val="42"/>
        </w:rPr>
        <w:t>2019</w:t>
      </w:r>
      <w:r>
        <w:rPr>
          <w:rFonts w:ascii="Times New Roman" w:hAnsi="Times New Roman"/>
          <w:b/>
          <w:sz w:val="42"/>
          <w:szCs w:val="42"/>
        </w:rPr>
        <w:t>年度</w:t>
      </w:r>
      <w:r>
        <w:rPr>
          <w:rFonts w:ascii="Times New Roman" w:hAnsi="Times New Roman"/>
          <w:b/>
          <w:sz w:val="42"/>
          <w:szCs w:val="42"/>
        </w:rPr>
        <w:t>NSFC</w:t>
      </w:r>
      <w:r>
        <w:rPr>
          <w:rFonts w:ascii="Times New Roman" w:hAnsi="Times New Roman" w:hint="eastAsia"/>
          <w:b/>
          <w:sz w:val="42"/>
          <w:szCs w:val="42"/>
        </w:rPr>
        <w:t>—</w:t>
      </w:r>
      <w:r>
        <w:rPr>
          <w:rFonts w:ascii="Times New Roman" w:hAnsi="Times New Roman"/>
          <w:b/>
          <w:sz w:val="42"/>
          <w:szCs w:val="42"/>
        </w:rPr>
        <w:t>广东联合基金重点</w:t>
      </w:r>
    </w:p>
    <w:p w:rsidR="000E1DFC" w:rsidRDefault="000E1DFC" w:rsidP="000E1DFC">
      <w:pPr>
        <w:widowControl w:val="0"/>
        <w:adjustRightInd w:val="0"/>
        <w:snapToGrid w:val="0"/>
        <w:spacing w:line="360" w:lineRule="auto"/>
        <w:jc w:val="center"/>
        <w:rPr>
          <w:rFonts w:ascii="Times New Roman" w:hAnsi="Times New Roman"/>
          <w:b/>
          <w:sz w:val="42"/>
          <w:szCs w:val="42"/>
        </w:rPr>
      </w:pPr>
      <w:r>
        <w:rPr>
          <w:rFonts w:ascii="Times New Roman" w:hAnsi="Times New Roman"/>
          <w:b/>
          <w:sz w:val="42"/>
          <w:szCs w:val="42"/>
        </w:rPr>
        <w:t>支持项目指南建议表</w:t>
      </w:r>
    </w:p>
    <w:p w:rsidR="000E1DFC" w:rsidRDefault="000E1DFC" w:rsidP="000E1DFC">
      <w:pPr>
        <w:rPr>
          <w:rFonts w:ascii="宋体" w:hAnsi="宋体"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0"/>
        <w:gridCol w:w="2195"/>
        <w:gridCol w:w="1740"/>
        <w:gridCol w:w="3043"/>
      </w:tblGrid>
      <w:tr w:rsidR="000E1DFC" w:rsidTr="00A5335E">
        <w:trPr>
          <w:jc w:val="center"/>
        </w:trPr>
        <w:tc>
          <w:tcPr>
            <w:tcW w:w="213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专题领域</w:t>
            </w:r>
          </w:p>
        </w:tc>
        <w:tc>
          <w:tcPr>
            <w:tcW w:w="6978" w:type="dxa"/>
            <w:gridSpan w:val="3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rPr>
          <w:trHeight w:val="479"/>
          <w:jc w:val="center"/>
        </w:trPr>
        <w:tc>
          <w:tcPr>
            <w:tcW w:w="213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建议研究方向</w:t>
            </w:r>
          </w:p>
        </w:tc>
        <w:tc>
          <w:tcPr>
            <w:tcW w:w="6978" w:type="dxa"/>
            <w:gridSpan w:val="3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rPr>
          <w:jc w:val="center"/>
        </w:trPr>
        <w:tc>
          <w:tcPr>
            <w:tcW w:w="213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建议人姓名</w:t>
            </w:r>
          </w:p>
        </w:tc>
        <w:tc>
          <w:tcPr>
            <w:tcW w:w="2195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依托单位</w:t>
            </w:r>
          </w:p>
        </w:tc>
        <w:tc>
          <w:tcPr>
            <w:tcW w:w="3043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rPr>
          <w:jc w:val="center"/>
        </w:trPr>
        <w:tc>
          <w:tcPr>
            <w:tcW w:w="213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职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称</w:t>
            </w:r>
          </w:p>
        </w:tc>
        <w:tc>
          <w:tcPr>
            <w:tcW w:w="2195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省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份</w:t>
            </w:r>
          </w:p>
        </w:tc>
        <w:tc>
          <w:tcPr>
            <w:tcW w:w="3043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rPr>
          <w:jc w:val="center"/>
        </w:trPr>
        <w:tc>
          <w:tcPr>
            <w:tcW w:w="213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办公电话</w:t>
            </w:r>
          </w:p>
        </w:tc>
        <w:tc>
          <w:tcPr>
            <w:tcW w:w="2195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手机号码</w:t>
            </w:r>
          </w:p>
        </w:tc>
        <w:tc>
          <w:tcPr>
            <w:tcW w:w="3043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A5335E">
        <w:trPr>
          <w:jc w:val="center"/>
        </w:trPr>
        <w:tc>
          <w:tcPr>
            <w:tcW w:w="213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E-mail</w:t>
            </w:r>
          </w:p>
        </w:tc>
        <w:tc>
          <w:tcPr>
            <w:tcW w:w="2195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/>
                <w:bCs/>
                <w:sz w:val="28"/>
                <w:szCs w:val="28"/>
              </w:rPr>
              <w:t>经费预算</w:t>
            </w:r>
          </w:p>
        </w:tc>
        <w:tc>
          <w:tcPr>
            <w:tcW w:w="3043" w:type="dxa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E1DFC" w:rsidTr="000E1DFC">
        <w:trPr>
          <w:trHeight w:val="7517"/>
          <w:jc w:val="center"/>
        </w:trPr>
        <w:tc>
          <w:tcPr>
            <w:tcW w:w="9108" w:type="dxa"/>
            <w:gridSpan w:val="4"/>
          </w:tcPr>
          <w:p w:rsidR="000E1DFC" w:rsidRDefault="000E1DFC" w:rsidP="00A5335E">
            <w:pPr>
              <w:widowControl w:val="0"/>
              <w:adjustRightInd w:val="0"/>
              <w:snapToGrid w:val="0"/>
              <w:spacing w:beforeLines="20" w:before="62" w:afterLines="20" w:after="62"/>
              <w:ind w:firstLineChars="200" w:firstLine="480"/>
              <w:rPr>
                <w:rFonts w:ascii="Times New Roman" w:eastAsia="仿宋_GB2312" w:hAnsi="Times New Roman"/>
                <w:bCs/>
                <w:sz w:val="24"/>
              </w:rPr>
            </w:pPr>
            <w:r>
              <w:rPr>
                <w:rFonts w:ascii="Times New Roman" w:eastAsia="仿宋_GB2312" w:hAnsi="Times New Roman"/>
                <w:bCs/>
                <w:sz w:val="24"/>
              </w:rPr>
              <w:t>建议理由及背景（重点陈述主要研究内容、预期解决的重大科学问题、目标、研究优势等）（限</w:t>
            </w:r>
            <w:r>
              <w:rPr>
                <w:rFonts w:ascii="Times New Roman" w:eastAsia="仿宋_GB2312" w:hAnsi="Times New Roman"/>
                <w:bCs/>
                <w:sz w:val="24"/>
              </w:rPr>
              <w:t>500</w:t>
            </w:r>
            <w:r>
              <w:rPr>
                <w:rFonts w:ascii="Times New Roman" w:eastAsia="仿宋_GB2312" w:hAnsi="Times New Roman"/>
                <w:bCs/>
                <w:sz w:val="24"/>
              </w:rPr>
              <w:t>字）。</w:t>
            </w:r>
          </w:p>
        </w:tc>
      </w:tr>
    </w:tbl>
    <w:p w:rsidR="007E1663" w:rsidRPr="000E1DFC" w:rsidRDefault="007E1663" w:rsidP="000E1DFC"/>
    <w:sectPr w:rsidR="007E1663" w:rsidRPr="000E1DFC">
      <w:footerReference w:type="default" r:id="rId6"/>
      <w:pgSz w:w="11906" w:h="16838"/>
      <w:pgMar w:top="1474" w:right="1247" w:bottom="1474" w:left="1587" w:header="851" w:footer="992" w:gutter="0"/>
      <w:pgNumType w:fmt="numberInDash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4FCF" w:rsidRDefault="002B4FCF">
      <w:r>
        <w:separator/>
      </w:r>
    </w:p>
  </w:endnote>
  <w:endnote w:type="continuationSeparator" w:id="0">
    <w:p w:rsidR="002B4FCF" w:rsidRDefault="002B4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_GB2312">
    <w:altName w:val="楷体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580B" w:rsidRDefault="000E1DFC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-127000</wp:posOffset>
              </wp:positionV>
              <wp:extent cx="200025" cy="154940"/>
              <wp:effectExtent l="0" t="0" r="0" b="127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0025" cy="154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D580B" w:rsidRDefault="000E1DFC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8A26D2" w:rsidRPr="008A26D2">
                            <w:rPr>
                              <w:noProof/>
                            </w:rPr>
                            <w:t>- 3 -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-35.45pt;margin-top:-10pt;width:15.75pt;height:12.2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" filled="f" stroked="f">
              <v:textbox style="mso-fit-shape-to-text:t" inset="0,0,0,0">
                <w:txbxContent>
                  <w:p w:rsidR="004D580B" w:rsidRDefault="000E1DFC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8A26D2" w:rsidRPr="008A26D2">
                      <w:rPr>
                        <w:noProof/>
                      </w:rPr>
                      <w:t>- 3 -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4FCF" w:rsidRDefault="002B4FCF">
      <w:r>
        <w:separator/>
      </w:r>
    </w:p>
  </w:footnote>
  <w:footnote w:type="continuationSeparator" w:id="0">
    <w:p w:rsidR="002B4FCF" w:rsidRDefault="002B4F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DFC"/>
    <w:rsid w:val="000E1DFC"/>
    <w:rsid w:val="002B4FCF"/>
    <w:rsid w:val="004D580B"/>
    <w:rsid w:val="006D3400"/>
    <w:rsid w:val="007E1663"/>
    <w:rsid w:val="008A26D2"/>
    <w:rsid w:val="009D5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DC5BA34-0592-4934-82B0-DBFBF8861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DFC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E1DFC"/>
    <w:pPr>
      <w:widowControl w:val="0"/>
      <w:autoSpaceDE w:val="0"/>
      <w:autoSpaceDN w:val="0"/>
      <w:adjustRightInd w:val="0"/>
    </w:pPr>
    <w:rPr>
      <w:rFonts w:ascii="黑体" w:eastAsia="黑体" w:hAnsi="Calibri" w:cs="黑体"/>
      <w:color w:val="000000"/>
      <w:kern w:val="0"/>
      <w:sz w:val="24"/>
      <w:szCs w:val="24"/>
    </w:rPr>
  </w:style>
  <w:style w:type="paragraph" w:styleId="a3">
    <w:name w:val="header"/>
    <w:basedOn w:val="a"/>
    <w:link w:val="Char"/>
    <w:rsid w:val="000E1DFC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rFonts w:ascii="Times New Roman" w:hAnsi="Times New Roman"/>
      <w:sz w:val="18"/>
    </w:rPr>
  </w:style>
  <w:style w:type="character" w:customStyle="1" w:styleId="Char">
    <w:name w:val="页眉 Char"/>
    <w:basedOn w:val="a0"/>
    <w:link w:val="a3"/>
    <w:rsid w:val="000E1DFC"/>
    <w:rPr>
      <w:rFonts w:ascii="Times New Roman" w:eastAsia="宋体" w:hAnsi="Times New Roman" w:cs="Times New Roman"/>
      <w:kern w:val="0"/>
      <w:sz w:val="18"/>
      <w:szCs w:val="20"/>
    </w:rPr>
  </w:style>
  <w:style w:type="paragraph" w:styleId="a4">
    <w:name w:val="footer"/>
    <w:basedOn w:val="a"/>
    <w:link w:val="Char0"/>
    <w:rsid w:val="000E1DFC"/>
    <w:pP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Char0">
    <w:name w:val="页脚 Char"/>
    <w:basedOn w:val="a0"/>
    <w:link w:val="a4"/>
    <w:rsid w:val="000E1DFC"/>
    <w:rPr>
      <w:rFonts w:ascii="Calibri" w:eastAsia="宋体" w:hAnsi="Calibri" w:cs="Times New Roman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268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段 依竺</dc:creator>
  <cp:keywords/>
  <dc:description/>
  <cp:lastModifiedBy>unknown</cp:lastModifiedBy>
  <cp:revision>2</cp:revision>
  <dcterms:created xsi:type="dcterms:W3CDTF">2018-05-29T08:08:00Z</dcterms:created>
  <dcterms:modified xsi:type="dcterms:W3CDTF">2018-05-29T08:08:00Z</dcterms:modified>
</cp:coreProperties>
</file>